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30"/>
          <w:szCs w:val="30"/>
        </w:rPr>
        <w:t xml:space="preserve">DEED OF CONFIDENTIALITY, PRIVACY</w:t>
      </w:r>
    </w:p>
    <w:p>
      <w:pPr>
        <w:spacing w:after="120"/>
        <w:jc w:val="center"/>
      </w:pPr>
      <w:r>
        <w:rPr>
          <w:rFonts w:ascii="Times New Roman" w:cs="Times New Roman" w:eastAsia="Times New Roman" w:hAnsi="Times New Roman"/>
          <w:b/>
          <w:bCs/>
          <w:sz w:val="30"/>
          <w:szCs w:val="30"/>
        </w:rPr>
        <w:t xml:space="preserve">AND NON-DISCLOSURE</w:t>
      </w:r>
    </w:p>
    <w:p>
      <w:pPr>
        <w:spacing w:after="60"/>
        <w:jc w:val="center"/>
      </w:pPr>
      <w:r>
        <w:rPr>
          <w:rFonts w:ascii="Times New Roman" w:cs="Times New Roman" w:eastAsia="Times New Roman" w:hAnsi="Times New Roman"/>
          <w:i/>
          <w:iCs/>
          <w:sz w:val="22"/>
          <w:szCs w:val="22"/>
        </w:rPr>
        <w:t xml:space="preserve">Advantage Group Australasia Pty Ltd — Standard Form</w:t>
      </w:r>
    </w:p>
    <w:p>
      <w:pPr>
        <w:pBdr>
          <w:bottom w:val="single" w:color="000000" w:sz="6" w:space="6"/>
        </w:pBdr>
        <w:spacing w:after="300"/>
        <w:jc w:val="center"/>
      </w:pPr>
      <w:r>
        <w:rPr>
          <w:rFonts w:ascii="Times New Roman" w:cs="Times New Roman" w:eastAsia="Times New Roman" w:hAnsi="Times New Roman"/>
          <w:b/>
          <w:bCs/>
          <w:sz w:val="20"/>
          <w:szCs w:val="20"/>
        </w:rPr>
        <w:t xml:space="preserve">STRICTLY PRIVATE AND CONFIDENTIAL</w:t>
      </w:r>
    </w:p>
    <w:p>
      <w:pPr>
        <w:pStyle w:val="Heading1"/>
        <w:keepNext/>
        <w:spacing w:after="180" w:before="320"/>
        <w:jc w:val="left"/>
      </w:pPr>
      <w:r>
        <w:rPr>
          <w:rFonts w:ascii="Times New Roman" w:cs="Times New Roman" w:eastAsia="Times New Roman" w:hAnsi="Times New Roman"/>
          <w:b/>
          <w:bCs/>
          <w:sz w:val="21"/>
          <w:szCs w:val="21"/>
        </w:rPr>
        <w:t xml:space="preserve">PARTIES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w:t>
            </w:r>
          </w:p>
        </w:tc>
        <w:tc>
          <w:tcPr>
            <w:tcW w:type="dxa" w:w="66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 / ____ / 20____</w:t>
            </w:r>
          </w:p>
        </w:tc>
      </w:tr>
      <w:tr>
        <w:tc>
          <w:tcPr>
            <w:tcW w:type="dxa" w:w="24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Disclosing Party</w:t>
            </w:r>
          </w:p>
          <w:p>
            <w:pPr>
              <w:spacing w:after="0" w:line="260"/>
            </w:pPr>
            <w:r>
              <w:rPr>
                <w:rFonts w:ascii="Times New Roman" w:cs="Times New Roman" w:eastAsia="Times New Roman" w:hAnsi="Times New Roman"/>
                <w:b w:val="false"/>
                <w:bCs w:val="false"/>
                <w:sz w:val="21"/>
                <w:szCs w:val="21"/>
              </w:rPr>
              <w:t xml:space="preserve">(Advantage)</w:t>
            </w:r>
          </w:p>
        </w:tc>
        <w:tc>
          <w:tcPr>
            <w:tcW w:type="dxa" w:w="66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ADVANTAGE GROUP AUSTRALASIA PTY LTD</w:t>
            </w:r>
          </w:p>
          <w:p>
            <w:pPr>
              <w:spacing w:after="0" w:line="260"/>
            </w:pPr>
            <w:r>
              <w:rPr>
                <w:rFonts w:ascii="Times New Roman" w:cs="Times New Roman" w:eastAsia="Times New Roman" w:hAnsi="Times New Roman"/>
                <w:b w:val="false"/>
                <w:bCs w:val="false"/>
                <w:sz w:val="21"/>
                <w:szCs w:val="21"/>
              </w:rPr>
              <w:t xml:space="preserve">ABN 35 619 551 567 (ACN 619 551 567)</w:t>
            </w:r>
          </w:p>
          <w:p>
            <w:pPr>
              <w:spacing w:after="0" w:line="260"/>
            </w:pPr>
            <w:r>
              <w:rPr>
                <w:rFonts w:ascii="Times New Roman" w:cs="Times New Roman" w:eastAsia="Times New Roman" w:hAnsi="Times New Roman"/>
                <w:b w:val="false"/>
                <w:bCs w:val="false"/>
                <w:sz w:val="21"/>
                <w:szCs w:val="21"/>
              </w:rPr>
              <w:t xml:space="preserve">of 21 Railway Street, Rockdale, New South Wales 2216, Australia</w:t>
            </w:r>
          </w:p>
        </w:tc>
      </w:tr>
      <w:tr>
        <w:tc>
          <w:tcPr>
            <w:tcW w:type="dxa" w:w="24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Receiving Party</w:t>
            </w:r>
          </w:p>
          <w:p>
            <w:pPr>
              <w:spacing w:after="0" w:line="260"/>
            </w:pPr>
            <w:r>
              <w:rPr>
                <w:rFonts w:ascii="Times New Roman" w:cs="Times New Roman" w:eastAsia="Times New Roman" w:hAnsi="Times New Roman"/>
                <w:b w:val="false"/>
                <w:bCs w:val="false"/>
                <w:sz w:val="21"/>
                <w:szCs w:val="21"/>
              </w:rPr>
              <w:t xml:space="preserve">(Recipient)</w:t>
            </w:r>
          </w:p>
        </w:tc>
        <w:tc>
          <w:tcPr>
            <w:tcW w:type="dxa" w:w="66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LEGAL NAME]</w:t>
            </w:r>
          </w:p>
          <w:p>
            <w:pPr>
              <w:spacing w:after="0" w:line="260"/>
            </w:pPr>
            <w:r>
              <w:rPr>
                <w:rFonts w:ascii="Times New Roman" w:cs="Times New Roman" w:eastAsia="Times New Roman" w:hAnsi="Times New Roman"/>
                <w:b w:val="false"/>
                <w:bCs w:val="false"/>
                <w:sz w:val="21"/>
                <w:szCs w:val="21"/>
              </w:rPr>
              <w:t xml:space="preserve">[ABN / ACN / passport or company number]</w:t>
            </w:r>
          </w:p>
          <w:p>
            <w:pPr>
              <w:spacing w:after="0" w:line="260"/>
            </w:pPr>
            <w:r>
              <w:rPr>
                <w:rFonts w:ascii="Times New Roman" w:cs="Times New Roman" w:eastAsia="Times New Roman" w:hAnsi="Times New Roman"/>
                <w:b w:val="false"/>
                <w:bCs w:val="false"/>
                <w:sz w:val="21"/>
                <w:szCs w:val="21"/>
              </w:rPr>
              <w:t xml:space="preserve">of [full registered address]</w:t>
            </w:r>
          </w:p>
        </w:tc>
      </w:tr>
    </w:tbl>
    <w:p>
      <w:pPr>
        <w:spacing w:after="200"/>
      </w:pPr>
      <w:r>
        <w:rPr>
          <w:rFonts w:ascii="Times New Roman" w:cs="Times New Roman" w:eastAsia="Times New Roman" w:hAnsi="Times New Roman"/>
          <w:sz w:val="21"/>
          <w:szCs w:val="21"/>
        </w:rPr>
        <w:t xml:space="preserve"/>
      </w:r>
    </w:p>
    <w:p>
      <w:pPr>
        <w:pStyle w:val="Heading1"/>
        <w:keepNext/>
        <w:spacing w:after="180" w:before="320"/>
        <w:jc w:val="left"/>
      </w:pPr>
      <w:r>
        <w:rPr>
          <w:rFonts w:ascii="Times New Roman" w:cs="Times New Roman" w:eastAsia="Times New Roman" w:hAnsi="Times New Roman"/>
          <w:b/>
          <w:bCs/>
          <w:sz w:val="21"/>
          <w:szCs w:val="21"/>
        </w:rPr>
        <w:t xml:space="preserve">BACKGROUND</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Advantage designs, develops, owns, funds and operates proprietary blockchain, distributed-ledger, artificial intelligence, financial technology, software, hardware and related businesses and platforms, and holds highly sensitive technical, commercial, financial, legal and personal information relating to its business, its personnel, its investors, its clients and its counterparties.</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wishes to explore, evaluate, negotiate, perform or continue the purpose described in Schedule 1, and for that purpose Advantage may disclose Confidential Information to the Recipient.</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Advantage would not disclose any Confidential Information to the Recipient except on the terms of this deed, and the Recipient acknowledges that it is receiving a substantial benefit by being given access.</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Advantage treats the identity of the individuals and entities with whom it deals as strictly private. The Recipient acknowledges that the protection of that identity information under clause 4 is a fundamental and essential term of this deed and a condition of every disclosure made under it.</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parties intend this document to take effect as a deed.</w:t>
      </w:r>
    </w:p>
    <w:p>
      <w:pPr>
        <w:spacing w:after="160"/>
      </w:pPr>
      <w:r>
        <w:rPr>
          <w:rFonts w:ascii="Times New Roman" w:cs="Times New Roman" w:eastAsia="Times New Roman" w:hAnsi="Times New Roman"/>
          <w:sz w:val="21"/>
          <w:szCs w:val="21"/>
        </w:rPr>
        <w:t xml:space="preserve"/>
      </w:r>
    </w:p>
    <w:p>
      <w:pPr>
        <w:pBdr>
          <w:top w:val="single" w:color="000000" w:sz="6" w:space="6"/>
        </w:pBdr>
        <w:spacing w:after="200" w:before="200"/>
        <w:jc w:val="center"/>
      </w:pPr>
      <w:r>
        <w:rPr>
          <w:rFonts w:ascii="Times New Roman" w:cs="Times New Roman" w:eastAsia="Times New Roman" w:hAnsi="Times New Roman"/>
          <w:b/>
          <w:bCs/>
          <w:sz w:val="21"/>
          <w:szCs w:val="21"/>
        </w:rPr>
        <w:t xml:space="preserve">OPERATIVE PROVISIONS</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DEFINITIONS AND INTERPRETATION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1.1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 this deed, unless the contrary intention appears:</w:t>
      </w:r>
    </w:p>
    <w:p>
      <w:pPr>
        <w:spacing w:after="140" w:line="276"/>
        <w:ind w:left="720"/>
        <w:jc w:val="both"/>
      </w:pPr>
      <w:r>
        <w:rPr>
          <w:rFonts w:ascii="Times New Roman" w:cs="Times New Roman" w:eastAsia="Times New Roman" w:hAnsi="Times New Roman"/>
          <w:b/>
          <w:bCs/>
          <w:sz w:val="21"/>
          <w:szCs w:val="21"/>
        </w:rPr>
        <w:t xml:space="preserve">Advantage</w:t>
      </w:r>
      <w:r>
        <w:rPr>
          <w:rFonts w:ascii="Times New Roman" w:cs="Times New Roman" w:eastAsia="Times New Roman" w:hAnsi="Times New Roman"/>
          <w:sz w:val="21"/>
          <w:szCs w:val="21"/>
        </w:rPr>
        <w:t xml:space="preserve"> means Advantage Group Australasia Pty Ltd ABN 35 619 551 567 of 21 Railway Street, Rockdale NSW 2216, and includes each of its Related Bodies Corporate.</w:t>
      </w:r>
    </w:p>
    <w:p>
      <w:pPr>
        <w:spacing w:after="140" w:line="276"/>
        <w:ind w:left="720"/>
        <w:jc w:val="both"/>
      </w:pPr>
      <w:r>
        <w:rPr>
          <w:rFonts w:ascii="Times New Roman" w:cs="Times New Roman" w:eastAsia="Times New Roman" w:hAnsi="Times New Roman"/>
          <w:b/>
          <w:bCs/>
          <w:sz w:val="21"/>
          <w:szCs w:val="21"/>
        </w:rPr>
        <w:t xml:space="preserve">Advantage Group</w:t>
      </w:r>
      <w:r>
        <w:rPr>
          <w:rFonts w:ascii="Times New Roman" w:cs="Times New Roman" w:eastAsia="Times New Roman" w:hAnsi="Times New Roman"/>
          <w:sz w:val="21"/>
          <w:szCs w:val="21"/>
        </w:rPr>
        <w:t xml:space="preserve"> means Advantage, its Related Bodies Corporate, and each entity, project, platform, protocol, network, brand, product or venture owned, operated, developed, funded, licensed or controlled by any of them from time to time, including (without limitation) the NuGenesis ecosystem and NuCoin.</w:t>
      </w:r>
    </w:p>
    <w:p>
      <w:pPr>
        <w:spacing w:after="140" w:line="276"/>
        <w:ind w:left="720"/>
        <w:jc w:val="both"/>
      </w:pPr>
      <w:r>
        <w:rPr>
          <w:rFonts w:ascii="Times New Roman" w:cs="Times New Roman" w:eastAsia="Times New Roman" w:hAnsi="Times New Roman"/>
          <w:b/>
          <w:bCs/>
          <w:sz w:val="21"/>
          <w:szCs w:val="21"/>
        </w:rPr>
        <w:t xml:space="preserve">Authorised Representative</w:t>
      </w:r>
      <w:r>
        <w:rPr>
          <w:rFonts w:ascii="Times New Roman" w:cs="Times New Roman" w:eastAsia="Times New Roman" w:hAnsi="Times New Roman"/>
          <w:sz w:val="21"/>
          <w:szCs w:val="21"/>
        </w:rPr>
        <w:t xml:space="preserve"> means, for a party, a person named in Schedule 2 or otherwise notified in writing by that party.</w:t>
      </w:r>
    </w:p>
    <w:p>
      <w:pPr>
        <w:spacing w:after="140" w:line="276"/>
        <w:ind w:left="720"/>
        <w:jc w:val="both"/>
      </w:pPr>
      <w:r>
        <w:rPr>
          <w:rFonts w:ascii="Times New Roman" w:cs="Times New Roman" w:eastAsia="Times New Roman" w:hAnsi="Times New Roman"/>
          <w:b/>
          <w:bCs/>
          <w:sz w:val="21"/>
          <w:szCs w:val="21"/>
        </w:rPr>
        <w:t xml:space="preserve">Business Day</w:t>
      </w:r>
      <w:r>
        <w:rPr>
          <w:rFonts w:ascii="Times New Roman" w:cs="Times New Roman" w:eastAsia="Times New Roman" w:hAnsi="Times New Roman"/>
          <w:sz w:val="21"/>
          <w:szCs w:val="21"/>
        </w:rPr>
        <w:t xml:space="preserve"> means a day that is not a Saturday, Sunday or public holiday in Sydney, New South Wales.</w:t>
      </w:r>
    </w:p>
    <w:p>
      <w:pPr>
        <w:spacing w:after="140" w:line="276"/>
        <w:ind w:left="720"/>
        <w:jc w:val="both"/>
      </w:pPr>
      <w:r>
        <w:rPr>
          <w:rFonts w:ascii="Times New Roman" w:cs="Times New Roman" w:eastAsia="Times New Roman" w:hAnsi="Times New Roman"/>
          <w:b/>
          <w:bCs/>
          <w:sz w:val="21"/>
          <w:szCs w:val="21"/>
        </w:rPr>
        <w:t xml:space="preserve">Confidential Information</w:t>
      </w:r>
      <w:r>
        <w:rPr>
          <w:rFonts w:ascii="Times New Roman" w:cs="Times New Roman" w:eastAsia="Times New Roman" w:hAnsi="Times New Roman"/>
          <w:sz w:val="21"/>
          <w:szCs w:val="21"/>
        </w:rPr>
        <w:t xml:space="preserve"> means all information of, relating to, concerning, or made available by or on behalf of the Advantage Group, in any form and whether or not marked, described or identified as confidential, including:</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Identity Information and Personal Information;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technical information, including source code, object code, repositories, commit histories, branch and pipeline data, system architecture, algorithms, models, model weights, training data, prompts, designs, schematics, firmware, hardware designs, specifications, prototypes, test results, security configurations, credentials, private keys, seed phrases, wallet addresses, server and infrastructure details and domain records;</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commercial information, including business plans, strategies, pipelines, forecasts, pricing, margins, tokenomics, capitalisation tables, funding structures, term sheets, agreements, tenders, proposals and negotiations;</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financial information, including accounts, ledgers, banking details, transaction records, payroll, treasury and reserve positions and audit material;</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legal information, including disputes, claims, proceedings, investigations, regulatory matters, correspondence and legal advice;</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existence, subject matter, status, progress and content of the discussions between the parties, the existence and terms of this deed, and the fact that any disclosure has been made;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all notes, analyses, compilations, extracts, summaries, models, reports, derivative works and other materials prepared by or for the Recipient to the extent that they contain, reflect, are derived from, or would permit the inference of, any of the above.</w:t>
      </w:r>
    </w:p>
    <w:p>
      <w:pPr>
        <w:spacing w:after="140" w:line="276"/>
        <w:ind w:left="720"/>
        <w:jc w:val="both"/>
      </w:pPr>
      <w:r>
        <w:rPr>
          <w:rFonts w:ascii="Times New Roman" w:cs="Times New Roman" w:eastAsia="Times New Roman" w:hAnsi="Times New Roman"/>
          <w:b/>
          <w:bCs/>
          <w:sz w:val="21"/>
          <w:szCs w:val="21"/>
        </w:rPr>
        <w:t xml:space="preserve">Disclosure</w:t>
      </w:r>
      <w:r>
        <w:rPr>
          <w:rFonts w:ascii="Times New Roman" w:cs="Times New Roman" w:eastAsia="Times New Roman" w:hAnsi="Times New Roman"/>
          <w:sz w:val="21"/>
          <w:szCs w:val="21"/>
        </w:rPr>
        <w:t xml:space="preserve"> means any communication, provision, demonstration or making available of Confidential Information by or on behalf of the Advantage Group to the Recipient, whether before or after the date of this deed, and whether made orally, visually, in writing, electronically, by site visit, or by granting access to any system, repository, data room or platform.</w:t>
      </w:r>
    </w:p>
    <w:p>
      <w:pPr>
        <w:spacing w:after="140" w:line="276"/>
        <w:ind w:left="720"/>
        <w:jc w:val="both"/>
      </w:pPr>
      <w:r>
        <w:rPr>
          <w:rFonts w:ascii="Times New Roman" w:cs="Times New Roman" w:eastAsia="Times New Roman" w:hAnsi="Times New Roman"/>
          <w:b/>
          <w:bCs/>
          <w:sz w:val="21"/>
          <w:szCs w:val="21"/>
        </w:rPr>
        <w:t xml:space="preserve">Identity Information</w:t>
      </w:r>
      <w:r>
        <w:rPr>
          <w:rFonts w:ascii="Times New Roman" w:cs="Times New Roman" w:eastAsia="Times New Roman" w:hAnsi="Times New Roman"/>
          <w:sz w:val="21"/>
          <w:szCs w:val="21"/>
        </w:rPr>
        <w:t xml:space="preserve"> means any information, in any form, from which the identity, involvement, role, association or contact particulars of a Protected Person may be ascertained, identified, inferred or re-identified, whether alone or in combination with any other information, including:</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names, former names, trading and business names, aliases, nicknames, usernames, handles, signatures, email addresses, telephone numbers, residential and business addresses, social media accounts, device identifiers, wallet addresses, account numbers and any other identifier;</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fact, existence, nature, scope, subject matter, value, terms, status or duration of any relationship, dealing, negotiation, introduction, contract, employment or engagement between the Advantage Group and that Protected Person;</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photographs, images, video, voice recordings, biometric information and location data;</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roles, titles, functions, reporting lines, qualifications, location, nationality, immigration status, remuneration and terms of engagement;</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fact that a Protected Person is, was, or is proposed to be an investor, funder, financier, lender, shareholder, client, customer, licensee, supplier, contractor, developer, employee, officer, adviser, introducer, referrer, witness, counterparty or source of funds to or of the Advantage Group;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any list, register, database, organisation chart, directory, contact list, payroll record, repository or commit record, invoice, ledger entry, message thread or communication which contains or discloses any of the above.</w:t>
      </w:r>
    </w:p>
    <w:p>
      <w:pPr>
        <w:spacing w:after="140" w:line="276"/>
        <w:ind w:left="720"/>
        <w:jc w:val="both"/>
      </w:pPr>
      <w:r>
        <w:rPr>
          <w:rFonts w:ascii="Times New Roman" w:cs="Times New Roman" w:eastAsia="Times New Roman" w:hAnsi="Times New Roman"/>
          <w:b/>
          <w:bCs/>
          <w:sz w:val="21"/>
          <w:szCs w:val="21"/>
        </w:rPr>
        <w:t xml:space="preserve">Notifiable Data Breach</w:t>
      </w:r>
      <w:r>
        <w:rPr>
          <w:rFonts w:ascii="Times New Roman" w:cs="Times New Roman" w:eastAsia="Times New Roman" w:hAnsi="Times New Roman"/>
          <w:sz w:val="21"/>
          <w:szCs w:val="21"/>
        </w:rPr>
        <w:t xml:space="preserve"> has the meaning given in Part IIIC of the Privacy Act 1988 (Cth).</w:t>
      </w:r>
    </w:p>
    <w:p>
      <w:pPr>
        <w:spacing w:after="140" w:line="276"/>
        <w:ind w:left="720"/>
        <w:jc w:val="both"/>
      </w:pPr>
      <w:r>
        <w:rPr>
          <w:rFonts w:ascii="Times New Roman" w:cs="Times New Roman" w:eastAsia="Times New Roman" w:hAnsi="Times New Roman"/>
          <w:b/>
          <w:bCs/>
          <w:sz w:val="21"/>
          <w:szCs w:val="21"/>
        </w:rPr>
        <w:t xml:space="preserve">Permitted Recipient</w:t>
      </w:r>
      <w:r>
        <w:rPr>
          <w:rFonts w:ascii="Times New Roman" w:cs="Times New Roman" w:eastAsia="Times New Roman" w:hAnsi="Times New Roman"/>
          <w:sz w:val="21"/>
          <w:szCs w:val="21"/>
        </w:rPr>
        <w:t xml:space="preserve"> has the meaning given in clause 7.1.</w:t>
      </w:r>
    </w:p>
    <w:p>
      <w:pPr>
        <w:spacing w:after="140" w:line="276"/>
        <w:ind w:left="720"/>
        <w:jc w:val="both"/>
      </w:pPr>
      <w:r>
        <w:rPr>
          <w:rFonts w:ascii="Times New Roman" w:cs="Times New Roman" w:eastAsia="Times New Roman" w:hAnsi="Times New Roman"/>
          <w:b/>
          <w:bCs/>
          <w:sz w:val="21"/>
          <w:szCs w:val="21"/>
        </w:rPr>
        <w:t xml:space="preserve">Personal Information</w:t>
      </w:r>
      <w:r>
        <w:rPr>
          <w:rFonts w:ascii="Times New Roman" w:cs="Times New Roman" w:eastAsia="Times New Roman" w:hAnsi="Times New Roman"/>
          <w:sz w:val="21"/>
          <w:szCs w:val="21"/>
        </w:rPr>
        <w:t xml:space="preserve"> has the meaning given in the Privacy Act 1988 (Cth), and includes sensitive information as defined in that Act.</w:t>
      </w:r>
    </w:p>
    <w:p>
      <w:pPr>
        <w:spacing w:after="140" w:line="276"/>
        <w:ind w:left="720"/>
        <w:jc w:val="both"/>
      </w:pPr>
      <w:r>
        <w:rPr>
          <w:rFonts w:ascii="Times New Roman" w:cs="Times New Roman" w:eastAsia="Times New Roman" w:hAnsi="Times New Roman"/>
          <w:b/>
          <w:bCs/>
          <w:sz w:val="21"/>
          <w:szCs w:val="21"/>
        </w:rPr>
        <w:t xml:space="preserve">Personnel</w:t>
      </w:r>
      <w:r>
        <w:rPr>
          <w:rFonts w:ascii="Times New Roman" w:cs="Times New Roman" w:eastAsia="Times New Roman" w:hAnsi="Times New Roman"/>
          <w:sz w:val="21"/>
          <w:szCs w:val="21"/>
        </w:rPr>
        <w:t xml:space="preserve"> means, in relation to a party, its officers, directors, employees, contractors, subcontractors, agents, consultants, professional advisers and Related Bodies Corporate, and their respective officers, employees, contractors and agents.</w:t>
      </w:r>
    </w:p>
    <w:p>
      <w:pPr>
        <w:spacing w:after="140" w:line="276"/>
        <w:ind w:left="720"/>
        <w:jc w:val="both"/>
      </w:pPr>
      <w:r>
        <w:rPr>
          <w:rFonts w:ascii="Times New Roman" w:cs="Times New Roman" w:eastAsia="Times New Roman" w:hAnsi="Times New Roman"/>
          <w:b/>
          <w:bCs/>
          <w:sz w:val="21"/>
          <w:szCs w:val="21"/>
        </w:rPr>
        <w:t xml:space="preserve">Privacy Law</w:t>
      </w:r>
      <w:r>
        <w:rPr>
          <w:rFonts w:ascii="Times New Roman" w:cs="Times New Roman" w:eastAsia="Times New Roman" w:hAnsi="Times New Roman"/>
          <w:sz w:val="21"/>
          <w:szCs w:val="21"/>
        </w:rPr>
        <w:t xml:space="preserve"> means the Privacy Act 1988 (Cth) (including the Australian Privacy Principles and Part IIIC), the Privacy and Personal Information Protection Act 1998 (NSW) and the Health Records and Information Privacy Act 2002 (NSW) where applicable, the Spam Act 2003 (Cth), and any other law of any jurisdiction applicable to the parties relating to privacy, data protection, surveillance or the handling of personal data.</w:t>
      </w:r>
    </w:p>
    <w:p>
      <w:pPr>
        <w:spacing w:after="140" w:line="276"/>
        <w:ind w:left="720"/>
        <w:jc w:val="both"/>
      </w:pPr>
      <w:r>
        <w:rPr>
          <w:rFonts w:ascii="Times New Roman" w:cs="Times New Roman" w:eastAsia="Times New Roman" w:hAnsi="Times New Roman"/>
          <w:b/>
          <w:bCs/>
          <w:sz w:val="21"/>
          <w:szCs w:val="21"/>
        </w:rPr>
        <w:t xml:space="preserve">Protected Person</w:t>
      </w:r>
      <w:r>
        <w:rPr>
          <w:rFonts w:ascii="Times New Roman" w:cs="Times New Roman" w:eastAsia="Times New Roman" w:hAnsi="Times New Roman"/>
          <w:sz w:val="21"/>
          <w:szCs w:val="21"/>
        </w:rPr>
        <w:t xml:space="preserve"> means any individual or entity whose identity, existence or details are or become known to the Recipient as a result of, or in connection with, the Purpose or any Disclosure, including any person or entity falling within a category listed in Schedule 3, and whether or not that person is a party to this deed.</w:t>
      </w:r>
    </w:p>
    <w:p>
      <w:pPr>
        <w:spacing w:after="140" w:line="276"/>
        <w:ind w:left="720"/>
        <w:jc w:val="both"/>
      </w:pPr>
      <w:r>
        <w:rPr>
          <w:rFonts w:ascii="Times New Roman" w:cs="Times New Roman" w:eastAsia="Times New Roman" w:hAnsi="Times New Roman"/>
          <w:b/>
          <w:bCs/>
          <w:sz w:val="21"/>
          <w:szCs w:val="21"/>
        </w:rPr>
        <w:t xml:space="preserve">Purpose</w:t>
      </w:r>
      <w:r>
        <w:rPr>
          <w:rFonts w:ascii="Times New Roman" w:cs="Times New Roman" w:eastAsia="Times New Roman" w:hAnsi="Times New Roman"/>
          <w:sz w:val="21"/>
          <w:szCs w:val="21"/>
        </w:rPr>
        <w:t xml:space="preserve"> means the purpose described in Schedule 1 and no other purpose.</w:t>
      </w:r>
    </w:p>
    <w:p>
      <w:pPr>
        <w:spacing w:after="140" w:line="276"/>
        <w:ind w:left="720"/>
        <w:jc w:val="both"/>
      </w:pPr>
      <w:r>
        <w:rPr>
          <w:rFonts w:ascii="Times New Roman" w:cs="Times New Roman" w:eastAsia="Times New Roman" w:hAnsi="Times New Roman"/>
          <w:b/>
          <w:bCs/>
          <w:sz w:val="21"/>
          <w:szCs w:val="21"/>
        </w:rPr>
        <w:t xml:space="preserve">Related Body Corporate</w:t>
      </w:r>
      <w:r>
        <w:rPr>
          <w:rFonts w:ascii="Times New Roman" w:cs="Times New Roman" w:eastAsia="Times New Roman" w:hAnsi="Times New Roman"/>
          <w:sz w:val="21"/>
          <w:szCs w:val="21"/>
        </w:rPr>
        <w:t xml:space="preserve"> has the meaning given in the Corporations Act 2001 (Cth).</w:t>
      </w:r>
    </w:p>
    <w:p>
      <w:pPr>
        <w:spacing w:after="140" w:line="276"/>
        <w:ind w:left="720"/>
        <w:jc w:val="both"/>
      </w:pPr>
      <w:r>
        <w:rPr>
          <w:rFonts w:ascii="Times New Roman" w:cs="Times New Roman" w:eastAsia="Times New Roman" w:hAnsi="Times New Roman"/>
          <w:b/>
          <w:bCs/>
          <w:sz w:val="21"/>
          <w:szCs w:val="21"/>
        </w:rPr>
        <w:t xml:space="preserve">Trade Secret</w:t>
      </w:r>
      <w:r>
        <w:rPr>
          <w:rFonts w:ascii="Times New Roman" w:cs="Times New Roman" w:eastAsia="Times New Roman" w:hAnsi="Times New Roman"/>
          <w:sz w:val="21"/>
          <w:szCs w:val="21"/>
        </w:rPr>
        <w:t xml:space="preserve"> means Confidential Information that derives independent commercial value, actual or potential, from not being generally known to, or readily ascertainable by, persons who could obtain economic value from its disclosure or use.</w:t>
      </w:r>
    </w:p>
    <w:p>
      <w:pPr>
        <w:tabs>
          <w:tab w:val="left" w:pos="720"/>
        </w:tabs>
        <w:spacing w:after="140" w:line="276"/>
        <w:ind w:left="720" w:hanging="720"/>
        <w:jc w:val="both"/>
      </w:pPr>
      <w:r>
        <w:rPr>
          <w:rFonts w:ascii="Times New Roman" w:cs="Times New Roman" w:eastAsia="Times New Roman" w:hAnsi="Times New Roman"/>
          <w:sz w:val="21"/>
          <w:szCs w:val="21"/>
        </w:rPr>
        <w:t xml:space="preserve">1.2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 this deed, unless the contrary intention appears:</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headings are for convenience only and do not affect interpretation;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singular includes the plural and the reverse;</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 reference to a person includes an individual, a body corporate, a partnership, a trust, an unincorporated association and a government agency;</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words including, includes, such as and for example are not words of limitation;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 reference to legislation includes any amendment, re-enactment or replacement of it and any subordinate legislation made under it;</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 reference to $ is to Australian dollars;</w:t>
      </w:r>
    </w:p>
    <w:p>
      <w:pPr>
        <w:tabs>
          <w:tab w:val="left" w:pos="1400"/>
        </w:tabs>
        <w:spacing w:after="120" w:line="276"/>
        <w:ind w:left="1400" w:hanging="680"/>
        <w:jc w:val="both"/>
      </w:pPr>
      <w:r>
        <w:rPr>
          <w:rFonts w:ascii="Times New Roman" w:cs="Times New Roman" w:eastAsia="Times New Roman" w:hAnsi="Times New Roman"/>
          <w:sz w:val="21"/>
          <w:szCs w:val="21"/>
        </w:rPr>
        <w:t xml:space="preserve">(g)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 reference to writing includes email and any other electronic communication;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(h)</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 rule of construction applies to the disadvantage of a party because that party prepared this deed or any provision of it;</w:t>
      </w:r>
    </w:p>
    <w:p>
      <w:pPr>
        <w:tabs>
          <w:tab w:val="left" w:pos="1400"/>
        </w:tabs>
        <w:spacing w:after="120" w:line="276"/>
        <w:ind w:left="1400" w:hanging="680"/>
        <w:jc w:val="both"/>
      </w:pPr>
      <w:r>
        <w:rPr>
          <w:rFonts w:ascii="Times New Roman" w:cs="Times New Roman" w:eastAsia="Times New Roman" w:hAnsi="Times New Roman"/>
          <w:sz w:val="21"/>
          <w:szCs w:val="21"/>
        </w:rPr>
        <w:t xml:space="preserve">(i)</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a period of time is calculated from a day or event, that day or the day of that event is excluded;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(j)</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the day on which something must be done is not a Business Day, it must be done on the next Business Day.</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2.</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PURPOSE AND LIMITED PERMISSION</w:t>
      </w:r>
    </w:p>
    <w:p>
      <w:pPr>
        <w:tabs>
          <w:tab w:val="left" w:pos="720"/>
        </w:tabs>
        <w:spacing w:after="140" w:line="276"/>
        <w:ind w:left="720" w:hanging="720"/>
        <w:jc w:val="both"/>
      </w:pPr>
      <w:r>
        <w:rPr>
          <w:rFonts w:ascii="Times New Roman" w:cs="Times New Roman" w:eastAsia="Times New Roman" w:hAnsi="Times New Roman"/>
          <w:sz w:val="21"/>
          <w:szCs w:val="21"/>
        </w:rPr>
        <w:t xml:space="preserve">2.1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Advantage may, but is not obliged to, disclose Confidential Information to the Recipient for the Purpose.</w:t>
      </w:r>
    </w:p>
    <w:p>
      <w:pPr>
        <w:tabs>
          <w:tab w:val="left" w:pos="720"/>
        </w:tabs>
        <w:spacing w:after="140" w:line="276"/>
        <w:ind w:left="720" w:hanging="720"/>
        <w:jc w:val="both"/>
      </w:pPr>
      <w:r>
        <w:rPr>
          <w:rFonts w:ascii="Times New Roman" w:cs="Times New Roman" w:eastAsia="Times New Roman" w:hAnsi="Times New Roman"/>
          <w:sz w:val="21"/>
          <w:szCs w:val="21"/>
        </w:rPr>
        <w:t xml:space="preserve">2.2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may use the Confidential Information solely for the Purpose and for no other purpose, whether or not that other purpose is commercial and whether or not it is adverse to the interests of the Advantage Group.</w:t>
      </w:r>
    </w:p>
    <w:p>
      <w:pPr>
        <w:tabs>
          <w:tab w:val="left" w:pos="720"/>
        </w:tabs>
        <w:spacing w:after="140" w:line="276"/>
        <w:ind w:left="720" w:hanging="720"/>
        <w:jc w:val="both"/>
      </w:pPr>
      <w:r>
        <w:rPr>
          <w:rFonts w:ascii="Times New Roman" w:cs="Times New Roman" w:eastAsia="Times New Roman" w:hAnsi="Times New Roman"/>
          <w:sz w:val="21"/>
          <w:szCs w:val="21"/>
        </w:rPr>
        <w:t xml:space="preserve">2.3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Without limiting clause 2.2, the Recipient must not use, and must not permit any other person to use, any Confidential Information: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for the benefit of the Recipient or any third party otherwise than in performing the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to compete with, replicate, imitate, reverse engineer, procure, divert, solicit or interfere with any business, product, technology, opportunity or relationship of the Advantage Group;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 connection with any actual or contemplated claim, complaint, investigation, publication or proceeding against or concerning the Advantage Group or any Protected Person.</w:t>
      </w:r>
    </w:p>
    <w:p>
      <w:pPr>
        <w:tabs>
          <w:tab w:val="left" w:pos="720"/>
        </w:tabs>
        <w:spacing w:after="140" w:line="276"/>
        <w:ind w:left="720" w:hanging="720"/>
        <w:jc w:val="both"/>
      </w:pPr>
      <w:r>
        <w:rPr>
          <w:rFonts w:ascii="Times New Roman" w:cs="Times New Roman" w:eastAsia="Times New Roman" w:hAnsi="Times New Roman"/>
          <w:sz w:val="21"/>
          <w:szCs w:val="21"/>
        </w:rPr>
        <w:t xml:space="preserve">2.4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Nothing in this deed obliges Advantage to disclose any particular information. Advantage may withhold, redact, limit, suspend or cease any Disclosure at any time and for any reason, without liability.</w:t>
      </w:r>
    </w:p>
    <w:p>
      <w:pPr>
        <w:tabs>
          <w:tab w:val="left" w:pos="720"/>
        </w:tabs>
        <w:spacing w:after="140" w:line="276"/>
        <w:ind w:left="720" w:hanging="720"/>
        <w:jc w:val="both"/>
      </w:pPr>
      <w:r>
        <w:rPr>
          <w:rFonts w:ascii="Times New Roman" w:cs="Times New Roman" w:eastAsia="Times New Roman" w:hAnsi="Times New Roman"/>
          <w:sz w:val="21"/>
          <w:szCs w:val="21"/>
        </w:rPr>
        <w:t xml:space="preserve">2.5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Mutual application. If the Recipient discloses its own confidential information to Advantage for the Purpose, this deed applies to that information as if references to Advantage and to the Recipient were reversed, except that clauses 4, 5, 12 and 13 operate for the benefit of Advantage only unless the parties agree otherwise in writing.</w:t>
      </w:r>
    </w:p>
    <w:p>
      <w:pPr>
        <w:tabs>
          <w:tab w:val="left" w:pos="720"/>
        </w:tabs>
        <w:spacing w:after="140" w:line="276"/>
        <w:ind w:left="720" w:hanging="720"/>
        <w:jc w:val="both"/>
      </w:pPr>
      <w:r>
        <w:rPr>
          <w:rFonts w:ascii="Times New Roman" w:cs="Times New Roman" w:eastAsia="Times New Roman" w:hAnsi="Times New Roman"/>
          <w:sz w:val="21"/>
          <w:szCs w:val="21"/>
        </w:rPr>
        <w:t xml:space="preserve">2.6</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This deed applies to all Confidential Information disclosed at any time, including information disclosed before the date of this deed.</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3.</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CONFIDENTIALITY — CORE OBLIGATIONS</w:t>
      </w:r>
    </w:p>
    <w:p>
      <w:pPr>
        <w:tabs>
          <w:tab w:val="left" w:pos="720"/>
        </w:tabs>
        <w:spacing w:after="140" w:line="276"/>
        <w:ind w:left="720" w:hanging="720"/>
        <w:jc w:val="both"/>
      </w:pPr>
      <w:r>
        <w:rPr>
          <w:rFonts w:ascii="Times New Roman" w:cs="Times New Roman" w:eastAsia="Times New Roman" w:hAnsi="Times New Roman"/>
          <w:sz w:val="21"/>
          <w:szCs w:val="21"/>
        </w:rPr>
        <w:t xml:space="preserve">3.1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keep all Confidential Information strictly confidential and secret.</w:t>
      </w:r>
    </w:p>
    <w:p>
      <w:pPr>
        <w:tabs>
          <w:tab w:val="left" w:pos="720"/>
        </w:tabs>
        <w:spacing w:after="140" w:line="276"/>
        <w:ind w:left="720" w:hanging="720"/>
        <w:jc w:val="both"/>
      </w:pPr>
      <w:r>
        <w:rPr>
          <w:rFonts w:ascii="Times New Roman" w:cs="Times New Roman" w:eastAsia="Times New Roman" w:hAnsi="Times New Roman"/>
          <w:sz w:val="21"/>
          <w:szCs w:val="21"/>
        </w:rPr>
        <w:t xml:space="preserve">3.2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without the prior written consent of Advantage (which Advantage may withhold in its absolute discretion), directly or indirectly:</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disclose, publish, communicate, transmit, display, make available, or permit access to, any Confidential Information to or by any person;</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copy, reproduce, photograph, screenshot, film, record, scan, download, export, print, forward or store any Confidential Information, except to the minimum extent strictly necessary for the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remove, alter, obscure or fail to reproduce any confidentiality, privacy, ownership or proprietary marking;</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use any Confidential Information to acquire, dispose of or deal in any security, token, digital asset, domain name or other interest;</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disclose any Confidential Information to any Related Body Corporate, shareholder, financier, insurer, broker, introducer or joint venturer of the Recipient;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aggregate, index, catalogue, publish, licence or otherwise commercialise any Confidential Information in any form.</w:t>
      </w:r>
    </w:p>
    <w:p>
      <w:pPr>
        <w:tabs>
          <w:tab w:val="left" w:pos="720"/>
        </w:tabs>
        <w:spacing w:after="140" w:line="276"/>
        <w:ind w:left="720" w:hanging="720"/>
        <w:jc w:val="both"/>
      </w:pPr>
      <w:r>
        <w:rPr>
          <w:rFonts w:ascii="Times New Roman" w:cs="Times New Roman" w:eastAsia="Times New Roman" w:hAnsi="Times New Roman"/>
          <w:sz w:val="21"/>
          <w:szCs w:val="21"/>
        </w:rPr>
        <w:t xml:space="preserve">3.3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All information disclosed by or on behalf of the Advantage Group is deemed to be Confidential Information whether or not it is marked confidential, and whether disclosed orally, visually, in writing, electronically, by demonstration, by site visit, or by access to any system, repository, data room or platform. The absence of a confidentiality marking is not a waiver.</w:t>
      </w:r>
    </w:p>
    <w:p>
      <w:pPr>
        <w:tabs>
          <w:tab w:val="left" w:pos="720"/>
        </w:tabs>
        <w:spacing w:after="140" w:line="276"/>
        <w:ind w:left="720" w:hanging="720"/>
        <w:jc w:val="both"/>
      </w:pPr>
      <w:r>
        <w:rPr>
          <w:rFonts w:ascii="Times New Roman" w:cs="Times New Roman" w:eastAsia="Times New Roman" w:hAnsi="Times New Roman"/>
          <w:sz w:val="21"/>
          <w:szCs w:val="21"/>
        </w:rPr>
        <w:t xml:space="preserve">3.4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take all steps necessary — and in any event no fewer than the steps a prudent person would take to protect its own most sensitive information, and no less than a reasonable standard of care — to prevent unauthorised access to, use of, or disclosure of Confidential Information.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3.5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is responsible and liable for any act or omission of its Personnel, its Permitted Recipients and any person to whom it gives access, as if that act or omission were the Recipient's own.</w:t>
      </w:r>
    </w:p>
    <w:p>
      <w:pPr>
        <w:tabs>
          <w:tab w:val="left" w:pos="720"/>
        </w:tabs>
        <w:spacing w:after="140" w:line="276"/>
        <w:ind w:left="720" w:hanging="720"/>
        <w:jc w:val="both"/>
      </w:pPr>
      <w:r>
        <w:rPr>
          <w:rFonts w:ascii="Times New Roman" w:cs="Times New Roman" w:eastAsia="Times New Roman" w:hAnsi="Times New Roman"/>
          <w:sz w:val="21"/>
          <w:szCs w:val="21"/>
        </w:rPr>
        <w:t xml:space="preserve">3.6</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notify Advantage in writing immediately on becoming aware of any actual, suspected or threatened breach of this deed, must give Advantage all information it reasonably requires, and must take all steps reasonably required by Advantage to prevent or stop the breach and to mitigate its effect.</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4.</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IDENTITY INFORMATION — ABSOLUTE PRIVACY OBLIGATION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4.1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acknowledges and agrees that:</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identities of the persons and entities with whom the Advantage Group deals, and the existence and nature of those relationships, are among the Advantage Group's most valuable and most sensitive assets;</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disclosure of Identity Information may cause immediate, serious and irreparable harm to the Advantage Group and to the Protected Persons themselves, including harm to personal safety, privacy, reputation, employment, financial position and commercial relationships;</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many Protected Persons have provided their information on the express basis that it will not be disclosed to any third party;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this clause 4 is an essential term of this deed and a condition of every Disclosure.</w:t>
      </w:r>
    </w:p>
    <w:p>
      <w:pPr>
        <w:tabs>
          <w:tab w:val="left" w:pos="720"/>
        </w:tabs>
        <w:spacing w:after="140" w:line="276"/>
        <w:ind w:left="720" w:hanging="720"/>
        <w:jc w:val="both"/>
      </w:pPr>
      <w:r>
        <w:rPr>
          <w:rFonts w:ascii="Times New Roman" w:cs="Times New Roman" w:eastAsia="Times New Roman" w:hAnsi="Times New Roman"/>
          <w:sz w:val="21"/>
          <w:szCs w:val="21"/>
        </w:rPr>
        <w:t xml:space="preserve">4.2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at any time, directly or indirectly, whether or not for reward and whether or not in the course of the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disclose, reveal, publish, post, repeat, confirm, deny, imply, hint at or otherwise communicate to any person the name or identity of any Protected Person, or any Identity Information;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confirm, deny or comment upon whether any person is or is not, or has or has not been, connected with the Advantage Group, or upon the existence, nature or status of any relationship, negotiation or dealing;</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identify, or attempt to identify, any Protected Person from any de-identified, pseudonymised, aggregated, anonymised, redacted or partially disclosed material, or combine, cross-match or enrich any information for that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enter, upload, record, index or retain any Identity Information in any customer relationship management system, contact database, mailing list, directory, register, marketing list, data room, ledger, blockchain record or third-party platform;</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contact, approach, communicate with, or attempt to contact any Protected Person, other than through an Authorised Representative of Advantage and with Advantage's prior written consent;</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disclose any Identity Information to any person outside Australia, or transfer, host, process, back up or store any Identity Information outside Australia, without Advantage's prior written consent;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use any Identity Information for any purpose other than the Purpose, including for recruitment, marketing, fundraising, introduction fees, due diligence on third parties, media comment, or any legal proceeding.</w:t>
      </w:r>
    </w:p>
    <w:p>
      <w:pPr>
        <w:tabs>
          <w:tab w:val="left" w:pos="720"/>
        </w:tabs>
        <w:spacing w:after="140" w:line="276"/>
        <w:ind w:left="720" w:hanging="720"/>
        <w:jc w:val="both"/>
      </w:pPr>
      <w:r>
        <w:rPr>
          <w:rFonts w:ascii="Times New Roman" w:cs="Times New Roman" w:eastAsia="Times New Roman" w:hAnsi="Times New Roman"/>
          <w:sz w:val="21"/>
          <w:szCs w:val="21"/>
        </w:rPr>
        <w:t xml:space="preserve">4.3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prohibitions in clause 4.2 apply whether or not the Identity Information is, or later becomes, publicly available, unless the Recipient proves by contemporaneous written record that the specific Identity Information was lawfully in the public domain before the relevant Disclosure, or that the Recipient held it independently and lawfully before the relevant Disclosure and free of any obligation of confidence.</w:t>
      </w:r>
    </w:p>
    <w:p>
      <w:pPr>
        <w:tabs>
          <w:tab w:val="left" w:pos="720"/>
        </w:tabs>
        <w:spacing w:after="140" w:line="276"/>
        <w:ind w:left="720" w:hanging="720"/>
        <w:jc w:val="both"/>
      </w:pPr>
      <w:r>
        <w:rPr>
          <w:rFonts w:ascii="Times New Roman" w:cs="Times New Roman" w:eastAsia="Times New Roman" w:hAnsi="Times New Roman"/>
          <w:sz w:val="21"/>
          <w:szCs w:val="21"/>
        </w:rPr>
        <w:t xml:space="preserve">4.4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the Recipient independently learns the identity of a Protected Person, the Recipient must not use, disclose or act on that knowledge in connection with, or in any way that draws upon or is informed by, any Confidential Information.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4.5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disclose Identity Information to any of its own Personnel except to a Permitted Recipient who has an absolute need to know it for the Purpose, who has signed the undertaking in Annexure A, and whose name and role have been notified to Advantage in writing in advance.</w:t>
      </w:r>
    </w:p>
    <w:p>
      <w:pPr>
        <w:tabs>
          <w:tab w:val="left" w:pos="720"/>
        </w:tabs>
        <w:spacing w:after="140" w:line="276"/>
        <w:ind w:left="720" w:hanging="720"/>
        <w:jc w:val="both"/>
      </w:pPr>
      <w:r>
        <w:rPr>
          <w:rFonts w:ascii="Times New Roman" w:cs="Times New Roman" w:eastAsia="Times New Roman" w:hAnsi="Times New Roman"/>
          <w:sz w:val="21"/>
          <w:szCs w:val="21"/>
        </w:rPr>
        <w:t xml:space="preserve">4.6</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notify Advantage in writing immediately, and in any event within 24 hours, if it receives any request, demand, subpoena, notice, approach, complaint or enquiry (including from any media organisation, journalist, publisher, blogger, online platform, regulator, investigator, insolvency practitioner, litigant or law enforcement agency) that seeks or may result in the disclosure of any Identity Information, and must not respond to it without first complying with clause 9.</w:t>
      </w:r>
    </w:p>
    <w:p>
      <w:pPr>
        <w:tabs>
          <w:tab w:val="left" w:pos="720"/>
        </w:tabs>
        <w:spacing w:after="140" w:line="276"/>
        <w:ind w:left="720" w:hanging="720"/>
        <w:jc w:val="both"/>
      </w:pPr>
      <w:r>
        <w:rPr>
          <w:rFonts w:ascii="Times New Roman" w:cs="Times New Roman" w:eastAsia="Times New Roman" w:hAnsi="Times New Roman"/>
          <w:sz w:val="21"/>
          <w:szCs w:val="21"/>
        </w:rPr>
        <w:t xml:space="preserve">4.7</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make, keep or permit any recording, transcript, screenshot or copy of any document, screen, meeting, call or presentation which contains Identity Information.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4.8</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obligations in this clause 4 continue indefinitely, and survive the expiry or termination of this deed, the completion, abandonment or failure of the Purpose, and any change in the Recipient's ownership or control.</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5.</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PERSONAL INFORMATION AND PRIVACY LAW</w:t>
      </w:r>
    </w:p>
    <w:p>
      <w:pPr>
        <w:tabs>
          <w:tab w:val="left" w:pos="720"/>
        </w:tabs>
        <w:spacing w:after="140" w:line="276"/>
        <w:ind w:left="720" w:hanging="720"/>
        <w:jc w:val="both"/>
      </w:pPr>
      <w:r>
        <w:rPr>
          <w:rFonts w:ascii="Times New Roman" w:cs="Times New Roman" w:eastAsia="Times New Roman" w:hAnsi="Times New Roman"/>
          <w:sz w:val="21"/>
          <w:szCs w:val="21"/>
        </w:rPr>
        <w:t xml:space="preserve">5.1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comply with all Privacy Laws in respect of Personal Information disclosed or accessed under this deed, whether or not the Recipient is an APP entity or otherwise bound by those laws, and must handle that Personal Information as if it were bound by the Australian Privacy Principles.</w:t>
      </w:r>
    </w:p>
    <w:p>
      <w:pPr>
        <w:tabs>
          <w:tab w:val="left" w:pos="720"/>
        </w:tabs>
        <w:spacing w:after="140" w:line="276"/>
        <w:ind w:left="720" w:hanging="720"/>
        <w:jc w:val="both"/>
      </w:pPr>
      <w:r>
        <w:rPr>
          <w:rFonts w:ascii="Times New Roman" w:cs="Times New Roman" w:eastAsia="Times New Roman" w:hAnsi="Times New Roman"/>
          <w:sz w:val="21"/>
          <w:szCs w:val="21"/>
        </w:rPr>
        <w:t xml:space="preserve">5.2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Without limiting clause 5.1, the Recipient must:</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collect, use, hold and disclose Personal Information only to the extent strictly necessary for the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not use or disclose Personal Information for direct marketing, profiling, model training, enrichment or any secondary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not disclose Personal Information to any overseas recipient, or store or process it outside Australia, without Advantage's prior written consent (Australian Privacy Principle 8);</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take all reasonable steps to protect Personal Information from misuse, interference, loss and unauthorised access, modification or disclosure (Australian Privacy Principle 11);</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destroy or irreversibly de-identify Personal Information when it is no longer needed for the Purpose, subject to clause 17;</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maintain a written record of each person who has been given access to Personal Information and produce that record to Advantage on request;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promptly assist Advantage with any access request, correction request, complaint, audit or enquiry from any individual, the Office of the Australian Information Commissioner or any other regulator.</w:t>
      </w:r>
    </w:p>
    <w:p>
      <w:pPr>
        <w:tabs>
          <w:tab w:val="left" w:pos="720"/>
        </w:tabs>
        <w:spacing w:after="140" w:line="276"/>
        <w:ind w:left="720" w:hanging="720"/>
        <w:jc w:val="both"/>
      </w:pPr>
      <w:r>
        <w:rPr>
          <w:rFonts w:ascii="Times New Roman" w:cs="Times New Roman" w:eastAsia="Times New Roman" w:hAnsi="Times New Roman"/>
          <w:sz w:val="21"/>
          <w:szCs w:val="21"/>
        </w:rPr>
        <w:t xml:space="preserve">5.3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do, or omit to do, anything that would cause Advantage or any member of the Advantage Group to breach a Privacy Law.</w:t>
      </w:r>
    </w:p>
    <w:p>
      <w:pPr>
        <w:tabs>
          <w:tab w:val="left" w:pos="720"/>
        </w:tabs>
        <w:spacing w:after="140" w:line="276"/>
        <w:ind w:left="720" w:hanging="720"/>
        <w:jc w:val="both"/>
      </w:pPr>
      <w:r>
        <w:rPr>
          <w:rFonts w:ascii="Times New Roman" w:cs="Times New Roman" w:eastAsia="Times New Roman" w:hAnsi="Times New Roman"/>
          <w:sz w:val="21"/>
          <w:szCs w:val="21"/>
        </w:rPr>
        <w:t xml:space="preserve">5.4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indemnifies Advantage against all loss, damage, cost, penalty and expense arising out of or in connection with any breach of this clause 5 by the Recipient or its Personnel.</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6.</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PROHIBITED USES AND HANDLING RESTRICTIONS</w:t>
      </w:r>
    </w:p>
    <w:p>
      <w:pPr>
        <w:tabs>
          <w:tab w:val="left" w:pos="720"/>
        </w:tabs>
        <w:spacing w:after="140" w:line="276"/>
        <w:ind w:left="720" w:hanging="720"/>
        <w:jc w:val="both"/>
      </w:pPr>
      <w:r>
        <w:rPr>
          <w:rFonts w:ascii="Times New Roman" w:cs="Times New Roman" w:eastAsia="Times New Roman" w:hAnsi="Times New Roman"/>
          <w:sz w:val="21"/>
          <w:szCs w:val="21"/>
        </w:rPr>
        <w:t xml:space="preserve">6.1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without Advantage's prior written consent:</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input, upload, submit, paste or otherwise make available any Confidential Information to any artificial intelligence, machine learning, large language model, agentic, transcription, translation, summarisation or analytics service or tool, whether operated by the Recipient or a third party, or use any Confidential Information to train, fine-tune, evaluate, index, embed or ground any model or dataset;</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record, film, transcribe or use any note-taking, meeting-capture, screen-capture or screen-sharing tool in respect of any meeting, call, demonstration or site visit;</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reverse engineer, decompile, disassemble, benchmark, penetration test, scrape, crawl, index or otherwise attempt to derive source code, keys, model weights, data or architecture from any Confidential Information or system;</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access any system, repository, environment, server, wallet or account of the Advantage Group other than as expressly authorised, or exceed the scope of any access granted, or share or re-use any credential;</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store any Confidential Information on any personal device, personal email account, personal cloud account, messaging application or consumer file-sharing service;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use, disclose or retain any credential, key, seed phrase, token, API key or access right provided by the Advantage Group other than strictly for the Purpose.</w:t>
      </w:r>
    </w:p>
    <w:p>
      <w:pPr>
        <w:tabs>
          <w:tab w:val="left" w:pos="720"/>
        </w:tabs>
        <w:spacing w:after="140" w:line="276"/>
        <w:ind w:left="720" w:hanging="720"/>
        <w:jc w:val="both"/>
      </w:pPr>
      <w:r>
        <w:rPr>
          <w:rFonts w:ascii="Times New Roman" w:cs="Times New Roman" w:eastAsia="Times New Roman" w:hAnsi="Times New Roman"/>
          <w:sz w:val="21"/>
          <w:szCs w:val="21"/>
        </w:rPr>
        <w:t xml:space="preserve">6.2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keep a written record of every copy of Confidential Information that it makes, retains or provides to a Permitted Recipient, and must produce that record to Advantage within 2 Business Days of request.</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7.</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PERMITTED DISCLOSURES</w:t>
      </w:r>
    </w:p>
    <w:p>
      <w:pPr>
        <w:tabs>
          <w:tab w:val="left" w:pos="720"/>
        </w:tabs>
        <w:spacing w:after="140" w:line="276"/>
        <w:ind w:left="720" w:hanging="720"/>
        <w:jc w:val="both"/>
      </w:pPr>
      <w:r>
        <w:rPr>
          <w:rFonts w:ascii="Times New Roman" w:cs="Times New Roman" w:eastAsia="Times New Roman" w:hAnsi="Times New Roman"/>
          <w:sz w:val="21"/>
          <w:szCs w:val="21"/>
        </w:rPr>
        <w:t xml:space="preserve">7.1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Subject to clause 4.5, the Recipient may disclose Confidential Information only to those of its Personnel and professional advisers who:</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have a strict need to know it for the Purpose;</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have been informed of its confidential and private nature and of the terms of this deed;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are bound by written obligations of confidentiality and privacy at least as protective as those in this deed,</w:t>
      </w:r>
    </w:p>
    <w:p>
      <w:pPr>
        <w:spacing w:after="140" w:line="276"/>
        <w:ind w:left="1400"/>
      </w:pPr>
      <w:r>
        <w:rPr>
          <w:rFonts w:ascii="Times New Roman" w:cs="Times New Roman" w:eastAsia="Times New Roman" w:hAnsi="Times New Roman"/>
          <w:sz w:val="21"/>
          <w:szCs w:val="21"/>
        </w:rPr>
        <w:t xml:space="preserve">(each a </w:t>
      </w:r>
      <w:r>
        <w:rPr>
          <w:rFonts w:ascii="Times New Roman" w:cs="Times New Roman" w:eastAsia="Times New Roman" w:hAnsi="Times New Roman"/>
          <w:b/>
          <w:bCs/>
          <w:sz w:val="21"/>
          <w:szCs w:val="21"/>
        </w:rPr>
        <w:t xml:space="preserve">Permitted Recipient</w:t>
      </w:r>
      <w:r>
        <w:rPr>
          <w:rFonts w:ascii="Times New Roman" w:cs="Times New Roman" w:eastAsia="Times New Roman" w:hAnsi="Times New Roman"/>
          <w:sz w:val="21"/>
          <w:szCs w:val="21"/>
        </w:rPr>
        <w:t xml:space="preserve">).</w:t>
      </w:r>
    </w:p>
    <w:p>
      <w:pPr>
        <w:tabs>
          <w:tab w:val="left" w:pos="720"/>
        </w:tabs>
        <w:spacing w:after="140" w:line="276"/>
        <w:ind w:left="720" w:hanging="720"/>
        <w:jc w:val="both"/>
      </w:pPr>
      <w:r>
        <w:rPr>
          <w:rFonts w:ascii="Times New Roman" w:cs="Times New Roman" w:eastAsia="Times New Roman" w:hAnsi="Times New Roman"/>
          <w:sz w:val="21"/>
          <w:szCs w:val="21"/>
        </w:rPr>
        <w:t xml:space="preserve">7.2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Advantage may require the Recipient to procure that any Permitted Recipient execute the undertaking in Annexure A before any disclosure is made to that person, and may refuse to consent to disclosure to any particular person.</w:t>
      </w:r>
    </w:p>
    <w:p>
      <w:pPr>
        <w:tabs>
          <w:tab w:val="left" w:pos="720"/>
        </w:tabs>
        <w:spacing w:after="140" w:line="276"/>
        <w:ind w:left="720" w:hanging="720"/>
        <w:jc w:val="both"/>
      </w:pPr>
      <w:r>
        <w:rPr>
          <w:rFonts w:ascii="Times New Roman" w:cs="Times New Roman" w:eastAsia="Times New Roman" w:hAnsi="Times New Roman"/>
          <w:sz w:val="21"/>
          <w:szCs w:val="21"/>
        </w:rPr>
        <w:t xml:space="preserve">7.3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maintain a current register of all Permitted Recipients and of the Confidential Information disclosed to each of them, and must produce that register to Advantage within 2 Business Days of request.</w:t>
      </w:r>
    </w:p>
    <w:p>
      <w:pPr>
        <w:tabs>
          <w:tab w:val="left" w:pos="720"/>
        </w:tabs>
        <w:spacing w:after="140" w:line="276"/>
        <w:ind w:left="720" w:hanging="720"/>
        <w:jc w:val="both"/>
      </w:pPr>
      <w:r>
        <w:rPr>
          <w:rFonts w:ascii="Times New Roman" w:cs="Times New Roman" w:eastAsia="Times New Roman" w:hAnsi="Times New Roman"/>
          <w:sz w:val="21"/>
          <w:szCs w:val="21"/>
        </w:rPr>
        <w:t xml:space="preserve">7.4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remains fully liable for the acts and omissions of each Permitted Recipient as if they were the Recipient's own, and must enforce the confidentiality obligations owed to it by each Permitted Recipient if Advantage requires.</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8.</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EXCLUSIONS</w:t>
      </w:r>
    </w:p>
    <w:p>
      <w:pPr>
        <w:tabs>
          <w:tab w:val="left" w:pos="720"/>
        </w:tabs>
        <w:spacing w:after="140" w:line="276"/>
        <w:ind w:left="720" w:hanging="720"/>
        <w:jc w:val="both"/>
      </w:pPr>
      <w:r>
        <w:rPr>
          <w:rFonts w:ascii="Times New Roman" w:cs="Times New Roman" w:eastAsia="Times New Roman" w:hAnsi="Times New Roman"/>
          <w:sz w:val="21"/>
          <w:szCs w:val="21"/>
        </w:rPr>
        <w:t xml:space="preserve">8.1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obligations in this deed do not apply to information to the extent that the Recipient proves, by contemporaneous written record, that the information: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was lawfully in the Recipient's possession before the relevant Disclosure, free of any obligation of confidence;</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is, or after the Disclosure becomes, generally available to the public, otherwise than as a result of a breach of this deed or of any other duty of confidence owed to the Advantage Group or a Protected Person;</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is lawfully received by the Recipient from a third party who was entitled to disclose it without restriction;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is independently developed by the Recipient without any use of, reference to, or benefit from, any Confidential Information.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8.2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onus of establishing an exclusion rests entirely on the Recipient.</w:t>
      </w:r>
    </w:p>
    <w:p>
      <w:pPr>
        <w:tabs>
          <w:tab w:val="left" w:pos="720"/>
        </w:tabs>
        <w:spacing w:after="140" w:line="276"/>
        <w:ind w:left="720" w:hanging="720"/>
        <w:jc w:val="both"/>
      </w:pPr>
      <w:r>
        <w:rPr>
          <w:rFonts w:ascii="Times New Roman" w:cs="Times New Roman" w:eastAsia="Times New Roman" w:hAnsi="Times New Roman"/>
          <w:sz w:val="21"/>
          <w:szCs w:val="21"/>
        </w:rPr>
        <w:t xml:space="preserve">8.3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Information is not within an exclusion merely because it is embraced by more general information that is public or already known, or because a combination of features or elements is capable of being assembled from public sources where the specific combination itself is not public.</w:t>
      </w:r>
    </w:p>
    <w:p>
      <w:pPr>
        <w:tabs>
          <w:tab w:val="left" w:pos="720"/>
        </w:tabs>
        <w:spacing w:after="140" w:line="276"/>
        <w:ind w:left="720" w:hanging="720"/>
        <w:jc w:val="both"/>
      </w:pPr>
      <w:r>
        <w:rPr>
          <w:rFonts w:ascii="Times New Roman" w:cs="Times New Roman" w:eastAsia="Times New Roman" w:hAnsi="Times New Roman"/>
          <w:sz w:val="21"/>
          <w:szCs w:val="21"/>
        </w:rPr>
        <w:t xml:space="preserve">8.4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This clause 8 is subject to clause 4.3, which governs Identity Information.</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9.</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DISCLOSURE COMPELLED BY LAW</w:t>
      </w:r>
    </w:p>
    <w:p>
      <w:pPr>
        <w:tabs>
          <w:tab w:val="left" w:pos="720"/>
        </w:tabs>
        <w:spacing w:after="140" w:line="276"/>
        <w:ind w:left="720" w:hanging="720"/>
        <w:jc w:val="both"/>
      </w:pPr>
      <w:r>
        <w:rPr>
          <w:rFonts w:ascii="Times New Roman" w:cs="Times New Roman" w:eastAsia="Times New Roman" w:hAnsi="Times New Roman"/>
          <w:sz w:val="21"/>
          <w:szCs w:val="21"/>
        </w:rPr>
        <w:t xml:space="preserve">9.1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the Recipient is or may be required by law, court order, subpoena, notice to produce, regulator or the rules of a securities exchange to disclose any Confidential Information, the Recipient must, to the extent lawful and practicable:</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notify Advantage in writing immediately and, in any event, before making any disclosure;</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give Advantage a reasonable opportunity to object, to seek a protective, confidentiality, non-publication or suppression order, or otherwise to resist or limit the disclosure;</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cooperate with and assist Advantage in doing so, at Advantage's cost;</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disclose only the minimum amount of information legally required, and seek redaction of all Identity Information;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use best endeavours to obtain a binding assurance that the information disclosed will be treated as confidential.</w:t>
      </w:r>
    </w:p>
    <w:p>
      <w:pPr>
        <w:tabs>
          <w:tab w:val="left" w:pos="720"/>
        </w:tabs>
        <w:spacing w:after="140" w:line="276"/>
        <w:ind w:left="720" w:hanging="720"/>
        <w:jc w:val="both"/>
      </w:pPr>
      <w:r>
        <w:rPr>
          <w:rFonts w:ascii="Times New Roman" w:cs="Times New Roman" w:eastAsia="Times New Roman" w:hAnsi="Times New Roman"/>
          <w:sz w:val="21"/>
          <w:szCs w:val="21"/>
        </w:rPr>
        <w:t xml:space="preserve">9.2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voluntarily disclose, offer or provide any Confidential Information to any regulator, investigator, journalist, publisher, litigant or other third party.</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10.</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SECURITY STANDARDS</w:t>
      </w:r>
    </w:p>
    <w:p>
      <w:pPr>
        <w:tabs>
          <w:tab w:val="left" w:pos="720"/>
        </w:tabs>
        <w:spacing w:after="140" w:line="276"/>
        <w:ind w:left="720" w:hanging="720"/>
        <w:jc w:val="both"/>
      </w:pPr>
      <w:r>
        <w:rPr>
          <w:rFonts w:ascii="Times New Roman" w:cs="Times New Roman" w:eastAsia="Times New Roman" w:hAnsi="Times New Roman"/>
          <w:sz w:val="21"/>
          <w:szCs w:val="21"/>
        </w:rPr>
        <w:t xml:space="preserve">10.1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store all Confidential Information in encrypted form at rest and in transit, using no less than AES-256 and TLS 1.2 or their equivalents;</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apply role-based access controls and multi-factor authentication to all systems holding Confidential Information;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maintain access and activity logs and retain them for at least 24 months;</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keep all devices patched, supported and protected by current endpoint security software, and encrypt all portable devices and media;</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keep Confidential Information logically segregated from the Recipient's other information and from any third party's information;</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not permit access by any person located outside Australia without Advantage's prior written consent;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on reasonable notice, permit Advantage or its nominee to audit the Recipient's compliance with this deed, and provide reasonable assistance for that audit.</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11.</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SECURITY INCIDENTS AND DATA BREACH</w:t>
      </w:r>
    </w:p>
    <w:p>
      <w:pPr>
        <w:tabs>
          <w:tab w:val="left" w:pos="720"/>
        </w:tabs>
        <w:spacing w:after="140" w:line="276"/>
        <w:ind w:left="720" w:hanging="720"/>
        <w:jc w:val="both"/>
      </w:pPr>
      <w:r>
        <w:rPr>
          <w:rFonts w:ascii="Times New Roman" w:cs="Times New Roman" w:eastAsia="Times New Roman" w:hAnsi="Times New Roman"/>
          <w:sz w:val="21"/>
          <w:szCs w:val="21"/>
        </w:rPr>
        <w:t xml:space="preserve">11.1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notify Advantage in writing within 24 hours of becoming aware of any actual or suspected unauthorised access to, use, loss, corruption or disclosure of Confidential Information, or of any event that may constitute a Notifiable Data Breach.</w:t>
      </w:r>
    </w:p>
    <w:p>
      <w:pPr>
        <w:tabs>
          <w:tab w:val="left" w:pos="720"/>
        </w:tabs>
        <w:spacing w:after="140" w:line="276"/>
        <w:ind w:left="720" w:hanging="720"/>
        <w:jc w:val="both"/>
      </w:pPr>
      <w:r>
        <w:rPr>
          <w:rFonts w:ascii="Times New Roman" w:cs="Times New Roman" w:eastAsia="Times New Roman" w:hAnsi="Times New Roman"/>
          <w:sz w:val="21"/>
          <w:szCs w:val="21"/>
        </w:rPr>
        <w:t xml:space="preserve">11.2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provide full particulars of the incident, preserve all evidence, logs and forensic artefacts, and must not destroy, alter or overwrite any record relevant to the incident.</w:t>
      </w:r>
    </w:p>
    <w:p>
      <w:pPr>
        <w:tabs>
          <w:tab w:val="left" w:pos="720"/>
        </w:tabs>
        <w:spacing w:after="140" w:line="276"/>
        <w:ind w:left="720" w:hanging="720"/>
        <w:jc w:val="both"/>
      </w:pPr>
      <w:r>
        <w:rPr>
          <w:rFonts w:ascii="Times New Roman" w:cs="Times New Roman" w:eastAsia="Times New Roman" w:hAnsi="Times New Roman"/>
          <w:sz w:val="21"/>
          <w:szCs w:val="21"/>
        </w:rPr>
        <w:t xml:space="preserve">11.3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take immediate containment and remediation steps and comply with all reasonable directions of Advantage.</w:t>
      </w:r>
    </w:p>
    <w:p>
      <w:pPr>
        <w:tabs>
          <w:tab w:val="left" w:pos="720"/>
        </w:tabs>
        <w:spacing w:after="140" w:line="276"/>
        <w:ind w:left="720" w:hanging="720"/>
        <w:jc w:val="both"/>
      </w:pPr>
      <w:r>
        <w:rPr>
          <w:rFonts w:ascii="Times New Roman" w:cs="Times New Roman" w:eastAsia="Times New Roman" w:hAnsi="Times New Roman"/>
          <w:sz w:val="21"/>
          <w:szCs w:val="21"/>
        </w:rPr>
        <w:t xml:space="preserve">11.4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make any notification, announcement, public statement or communication to any affected individual, to the Office of the Australian Information Commissioner, or to any other person about the incident without Advantage's prior written consent, unless required by law, in which case clause 9 applies.</w:t>
      </w:r>
    </w:p>
    <w:p>
      <w:pPr>
        <w:tabs>
          <w:tab w:val="left" w:pos="720"/>
        </w:tabs>
        <w:spacing w:after="140" w:line="276"/>
        <w:ind w:left="720" w:hanging="720"/>
        <w:jc w:val="both"/>
      </w:pPr>
      <w:r>
        <w:rPr>
          <w:rFonts w:ascii="Times New Roman" w:cs="Times New Roman" w:eastAsia="Times New Roman" w:hAnsi="Times New Roman"/>
          <w:sz w:val="21"/>
          <w:szCs w:val="21"/>
        </w:rPr>
        <w:t xml:space="preserve">11.5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Where the incident arises from any act or omission of the Recipient or its Personnel, the Recipient must bear its own and Advantage's reasonable costs of investigation, notification, remediation, credit monitoring and public communication.</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12.</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NO PUBLICITY, MEDIA OR PUBLIC STATEMENTS</w:t>
      </w:r>
    </w:p>
    <w:p>
      <w:pPr>
        <w:tabs>
          <w:tab w:val="left" w:pos="720"/>
        </w:tabs>
        <w:spacing w:after="140" w:line="276"/>
        <w:ind w:left="720" w:hanging="720"/>
        <w:jc w:val="both"/>
      </w:pPr>
      <w:r>
        <w:rPr>
          <w:rFonts w:ascii="Times New Roman" w:cs="Times New Roman" w:eastAsia="Times New Roman" w:hAnsi="Times New Roman"/>
          <w:sz w:val="21"/>
          <w:szCs w:val="21"/>
        </w:rPr>
        <w:t xml:space="preserve">12.1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without Advantage's prior written consent:</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issue any press release, media statement, social media post, blog, podcast, video, presentation, prospectus, information memorandum, investor update, pitch deck or marketing material that refers to the Advantage Group, the Purpose, this deed, or any Protected Person;</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use any name, trade mark, logo, image, business name or domain name of the Advantage Group or of any Protected Person;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respond to, engage with, or provide any information or comment to any journalist, publisher, broadcaster, blogger, influencer, forum or online platform concerning the Advantage Group, the Purpose or any Protected Person.</w:t>
      </w:r>
    </w:p>
    <w:p>
      <w:pPr>
        <w:tabs>
          <w:tab w:val="left" w:pos="720"/>
        </w:tabs>
        <w:spacing w:after="140" w:line="276"/>
        <w:ind w:left="720" w:hanging="720"/>
        <w:jc w:val="both"/>
      </w:pPr>
      <w:r>
        <w:rPr>
          <w:rFonts w:ascii="Times New Roman" w:cs="Times New Roman" w:eastAsia="Times New Roman" w:hAnsi="Times New Roman"/>
          <w:sz w:val="21"/>
          <w:szCs w:val="21"/>
        </w:rPr>
        <w:t xml:space="preserve">12.2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refer any media or public enquiry concerning the Advantage Group or any Protected Person to Advantage's Authorised Representative immediately, and must say nothing in response beyond confirming that the enquiry has been referred.</w:t>
      </w:r>
    </w:p>
    <w:p>
      <w:pPr>
        <w:tabs>
          <w:tab w:val="left" w:pos="720"/>
        </w:tabs>
        <w:spacing w:after="140" w:line="276"/>
        <w:ind w:left="720" w:hanging="720"/>
        <w:jc w:val="both"/>
      </w:pPr>
      <w:r>
        <w:rPr>
          <w:rFonts w:ascii="Times New Roman" w:cs="Times New Roman" w:eastAsia="Times New Roman" w:hAnsi="Times New Roman"/>
          <w:sz w:val="21"/>
          <w:szCs w:val="21"/>
        </w:rPr>
        <w:t xml:space="preserve">12.3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existence and terms of this deed, the fact that the parties are in discussions, and the content and status of those discussions, are each Confidential Information.</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13.</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NON-CIRCUMVENTION AND NON-SOLICITATION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13.1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For 7 years from the date of this deed, the Recipient must not, directly or indirectly, alone or with any other person, without Advantage's prior written consent:</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contact, approach, negotiate with, transact with or enter into any arrangement with any Protected Person in connection with the subject matter of the Purpose or with any business, product or opportunity of the Advantage Group;</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circumvent or attempt to circumvent the Advantage Group in respect of any opportunity, relationship, introduction, source of funds, investor, financier, client, licensee, supplier or contractor disclosed or introduced under or in connection with this deed; or</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solicit, entice, induce or encourage any employee, officer, contractor, developer or consultant of the Advantage Group to cease, reduce or vary their engagement with the Advantage Group, or employ or engage any such person.</w:t>
      </w:r>
    </w:p>
    <w:p>
      <w:pPr>
        <w:tabs>
          <w:tab w:val="left" w:pos="720"/>
        </w:tabs>
        <w:spacing w:after="140" w:line="276"/>
        <w:ind w:left="720" w:hanging="720"/>
        <w:jc w:val="both"/>
      </w:pPr>
      <w:r>
        <w:rPr>
          <w:rFonts w:ascii="Times New Roman" w:cs="Times New Roman" w:eastAsia="Times New Roman" w:hAnsi="Times New Roman"/>
          <w:sz w:val="21"/>
          <w:szCs w:val="21"/>
        </w:rPr>
        <w:t xml:space="preserve">13.2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Clause 13.1 does not apply where the Recipient proves by contemporaneous written record that, before the date of this deed, it had an active and documented business relationship with the relevant Protected Person that arose wholly independently of any Disclosure.</w:t>
      </w:r>
    </w:p>
    <w:p>
      <w:pPr>
        <w:tabs>
          <w:tab w:val="left" w:pos="720"/>
        </w:tabs>
        <w:spacing w:after="140" w:line="276"/>
        <w:ind w:left="720" w:hanging="720"/>
        <w:jc w:val="both"/>
      </w:pPr>
      <w:r>
        <w:rPr>
          <w:rFonts w:ascii="Times New Roman" w:cs="Times New Roman" w:eastAsia="Times New Roman" w:hAnsi="Times New Roman"/>
          <w:sz w:val="21"/>
          <w:szCs w:val="21"/>
        </w:rPr>
        <w:t xml:space="preserve">13.3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Clause 13.1(c) does not prevent the Recipient from employing a person who responds to a bona fide public advertisement not directed at the Advantage Group's personnel.</w:t>
      </w:r>
    </w:p>
    <w:p>
      <w:pPr>
        <w:tabs>
          <w:tab w:val="left" w:pos="720"/>
        </w:tabs>
        <w:spacing w:after="140" w:line="276"/>
        <w:ind w:left="720" w:hanging="720"/>
        <w:jc w:val="both"/>
      </w:pPr>
      <w:r>
        <w:rPr>
          <w:rFonts w:ascii="Times New Roman" w:cs="Times New Roman" w:eastAsia="Times New Roman" w:hAnsi="Times New Roman"/>
          <w:sz w:val="21"/>
          <w:szCs w:val="21"/>
        </w:rPr>
        <w:t xml:space="preserve">13.4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acknowledges that clause 13 is reasonable and necessary to protect the legitimate interests of the Advantage Group. Each paragraph, and each period of time within it, is a separate and severable obligation. If any obligation is held to be unenforceable, it is to be read down to the extent necessary to make it enforceable and, if it cannot be read down, it is severed without affecting the remaining obligations.</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14.</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INTELLECTUAL PROPERTY AND NO LICENCE</w:t>
      </w:r>
    </w:p>
    <w:p>
      <w:pPr>
        <w:tabs>
          <w:tab w:val="left" w:pos="720"/>
        </w:tabs>
        <w:spacing w:after="140" w:line="276"/>
        <w:ind w:left="720" w:hanging="720"/>
        <w:jc w:val="both"/>
      </w:pPr>
      <w:r>
        <w:rPr>
          <w:rFonts w:ascii="Times New Roman" w:cs="Times New Roman" w:eastAsia="Times New Roman" w:hAnsi="Times New Roman"/>
          <w:sz w:val="21"/>
          <w:szCs w:val="21"/>
        </w:rPr>
        <w:t xml:space="preserve">14.1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All Confidential Information, and all intellectual property rights in it, remain the property of the Advantage Group or its licensors. No property or interest passes to the Recipient.</w:t>
      </w:r>
    </w:p>
    <w:p>
      <w:pPr>
        <w:tabs>
          <w:tab w:val="left" w:pos="720"/>
        </w:tabs>
        <w:spacing w:after="140" w:line="276"/>
        <w:ind w:left="720" w:hanging="720"/>
        <w:jc w:val="both"/>
      </w:pPr>
      <w:r>
        <w:rPr>
          <w:rFonts w:ascii="Times New Roman" w:cs="Times New Roman" w:eastAsia="Times New Roman" w:hAnsi="Times New Roman"/>
          <w:sz w:val="21"/>
          <w:szCs w:val="21"/>
        </w:rPr>
        <w:t xml:space="preserve">14.2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 licence, assignment, option, right of first refusal, interest or other right is granted to the Recipient, expressly or by implication, by estoppel or otherwise.</w:t>
      </w:r>
    </w:p>
    <w:p>
      <w:pPr>
        <w:tabs>
          <w:tab w:val="left" w:pos="720"/>
        </w:tabs>
        <w:spacing w:after="140" w:line="276"/>
        <w:ind w:left="720" w:hanging="720"/>
        <w:jc w:val="both"/>
      </w:pPr>
      <w:r>
        <w:rPr>
          <w:rFonts w:ascii="Times New Roman" w:cs="Times New Roman" w:eastAsia="Times New Roman" w:hAnsi="Times New Roman"/>
          <w:sz w:val="21"/>
          <w:szCs w:val="21"/>
        </w:rPr>
        <w:t xml:space="preserve">14.3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the Recipient creates any note, analysis, compilation, model, adaptation, improvement or other material that contains, is based on or is derived from Confidential Information, all intellectual property rights in that material vest in Advantage on creation. To the extent that they do not, the Recipient assigns them (including by way of assignment of future rights) to Advantage, and must do all things reasonably necessary to give effect to that assignment.</w:t>
      </w:r>
    </w:p>
    <w:p>
      <w:pPr>
        <w:tabs>
          <w:tab w:val="left" w:pos="720"/>
        </w:tabs>
        <w:spacing w:after="140" w:line="276"/>
        <w:ind w:left="720" w:hanging="720"/>
        <w:jc w:val="both"/>
      </w:pPr>
      <w:r>
        <w:rPr>
          <w:rFonts w:ascii="Times New Roman" w:cs="Times New Roman" w:eastAsia="Times New Roman" w:hAnsi="Times New Roman"/>
          <w:sz w:val="21"/>
          <w:szCs w:val="21"/>
        </w:rPr>
        <w:t xml:space="preserve">14.4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apply for, or assist any person to apply for, registration of any patent, trade mark, design, domain name, company name or other right that incorporates or is derived from any Confidential Information.</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15.</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NO REPRESENTATION AND NO OBLIGATION TO PROCEED</w:t>
      </w:r>
    </w:p>
    <w:p>
      <w:pPr>
        <w:tabs>
          <w:tab w:val="left" w:pos="720"/>
        </w:tabs>
        <w:spacing w:after="140" w:line="276"/>
        <w:ind w:left="720" w:hanging="720"/>
        <w:jc w:val="both"/>
      </w:pPr>
      <w:r>
        <w:rPr>
          <w:rFonts w:ascii="Times New Roman" w:cs="Times New Roman" w:eastAsia="Times New Roman" w:hAnsi="Times New Roman"/>
          <w:sz w:val="21"/>
          <w:szCs w:val="21"/>
        </w:rPr>
        <w:t xml:space="preserve">15.1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Confidential Information is provided on an as-is basis. To the maximum extent permitted by law, Advantage gives no representation or warranty as to its accuracy, completeness, currency or suitability, and has no liability arising from the Recipient's use of or reliance on it.</w:t>
      </w:r>
    </w:p>
    <w:p>
      <w:pPr>
        <w:tabs>
          <w:tab w:val="left" w:pos="720"/>
        </w:tabs>
        <w:spacing w:after="140" w:line="276"/>
        <w:ind w:left="720" w:hanging="720"/>
        <w:jc w:val="both"/>
      </w:pPr>
      <w:r>
        <w:rPr>
          <w:rFonts w:ascii="Times New Roman" w:cs="Times New Roman" w:eastAsia="Times New Roman" w:hAnsi="Times New Roman"/>
          <w:sz w:val="21"/>
          <w:szCs w:val="21"/>
        </w:rPr>
        <w:t xml:space="preserve">15.2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make its own enquiries and obtain its own advice, and must not rely on any Confidential Information in deciding whether to enter into any transaction.</w:t>
      </w:r>
    </w:p>
    <w:p>
      <w:pPr>
        <w:tabs>
          <w:tab w:val="left" w:pos="720"/>
        </w:tabs>
        <w:spacing w:after="140" w:line="276"/>
        <w:ind w:left="720" w:hanging="720"/>
        <w:jc w:val="both"/>
      </w:pPr>
      <w:r>
        <w:rPr>
          <w:rFonts w:ascii="Times New Roman" w:cs="Times New Roman" w:eastAsia="Times New Roman" w:hAnsi="Times New Roman"/>
          <w:sz w:val="21"/>
          <w:szCs w:val="21"/>
        </w:rPr>
        <w:t xml:space="preserve">15.3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Nothing in this deed obliges either party to negotiate, to continue negotiating, or to enter into any transaction, and nothing in it creates any partnership, joint venture, employment, agency or fiduciary relationship between the parties.</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16.</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LEGALLY PRIVILEGED AND PROTECTED MATERIAL</w:t>
      </w:r>
    </w:p>
    <w:p>
      <w:pPr>
        <w:tabs>
          <w:tab w:val="left" w:pos="720"/>
        </w:tabs>
        <w:spacing w:after="140" w:line="276"/>
        <w:ind w:left="720" w:hanging="720"/>
        <w:jc w:val="both"/>
      </w:pPr>
      <w:r>
        <w:rPr>
          <w:rFonts w:ascii="Times New Roman" w:cs="Times New Roman" w:eastAsia="Times New Roman" w:hAnsi="Times New Roman"/>
          <w:sz w:val="21"/>
          <w:szCs w:val="21"/>
        </w:rPr>
        <w:t xml:space="preserve">16.1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Some Confidential Information may be subject to legal professional privilege, without-prejudice protection, a suppression or non-publication order, or an implied undertaking to a court. Any Disclosure is made on a strictly confidential and limited basis, and is not intended to and does not waive any privilege, protection or immunity.</w:t>
      </w:r>
    </w:p>
    <w:p>
      <w:pPr>
        <w:tabs>
          <w:tab w:val="left" w:pos="720"/>
        </w:tabs>
        <w:spacing w:after="140" w:line="276"/>
        <w:ind w:left="720" w:hanging="720"/>
        <w:jc w:val="both"/>
      </w:pPr>
      <w:r>
        <w:rPr>
          <w:rFonts w:ascii="Times New Roman" w:cs="Times New Roman" w:eastAsia="Times New Roman" w:hAnsi="Times New Roman"/>
          <w:sz w:val="21"/>
          <w:szCs w:val="21"/>
        </w:rPr>
        <w:t xml:space="preserve">16.2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do anything that may waive, prejudice, or be capable of being argued to waive, any such privilege or protection, and must notify Advantage immediately if any such material is disclosed to, or accessed by, any person.</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17.</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RETURN AND DESTRUCTION</w:t>
      </w:r>
    </w:p>
    <w:p>
      <w:pPr>
        <w:tabs>
          <w:tab w:val="left" w:pos="720"/>
        </w:tabs>
        <w:spacing w:after="140" w:line="276"/>
        <w:ind w:left="720" w:hanging="720"/>
        <w:jc w:val="both"/>
      </w:pPr>
      <w:r>
        <w:rPr>
          <w:rFonts w:ascii="Times New Roman" w:cs="Times New Roman" w:eastAsia="Times New Roman" w:hAnsi="Times New Roman"/>
          <w:sz w:val="21"/>
          <w:szCs w:val="21"/>
        </w:rPr>
        <w:t xml:space="preserve">17.1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On written demand from Advantage, or on the earlier of completion or abandonment of the Purpose or termination of this deed, the Recipient must within 5 Business Days, at Advantage's election, return or securely and irretrievably destroy all Confidential Information and all copies, notes, extracts, derivative materials and records containing it, including from backups, archives, email systems, messaging applications, mobile devices and cloud storage.</w:t>
      </w:r>
    </w:p>
    <w:p>
      <w:pPr>
        <w:tabs>
          <w:tab w:val="left" w:pos="720"/>
        </w:tabs>
        <w:spacing w:after="140" w:line="276"/>
        <w:ind w:left="720" w:hanging="720"/>
        <w:jc w:val="both"/>
      </w:pPr>
      <w:r>
        <w:rPr>
          <w:rFonts w:ascii="Times New Roman" w:cs="Times New Roman" w:eastAsia="Times New Roman" w:hAnsi="Times New Roman"/>
          <w:sz w:val="21"/>
          <w:szCs w:val="21"/>
        </w:rPr>
        <w:t xml:space="preserve">17.2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delete all Identity Information from every system, register, database, contact list and application under its control or that of its Personnel.</w:t>
      </w:r>
    </w:p>
    <w:p>
      <w:pPr>
        <w:tabs>
          <w:tab w:val="left" w:pos="720"/>
        </w:tabs>
        <w:spacing w:after="140" w:line="276"/>
        <w:ind w:left="720" w:hanging="720"/>
        <w:jc w:val="both"/>
      </w:pPr>
      <w:r>
        <w:rPr>
          <w:rFonts w:ascii="Times New Roman" w:cs="Times New Roman" w:eastAsia="Times New Roman" w:hAnsi="Times New Roman"/>
          <w:sz w:val="21"/>
          <w:szCs w:val="21"/>
        </w:rPr>
        <w:t xml:space="preserve">17.3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provide to Advantage a certificate in the form of Annexure B, signed by a director or equivalent officer, confirming compliance with this clause 17.</w:t>
      </w:r>
    </w:p>
    <w:p>
      <w:pPr>
        <w:tabs>
          <w:tab w:val="left" w:pos="720"/>
        </w:tabs>
        <w:spacing w:after="140" w:line="276"/>
        <w:ind w:left="720" w:hanging="720"/>
        <w:jc w:val="both"/>
      </w:pPr>
      <w:r>
        <w:rPr>
          <w:rFonts w:ascii="Times New Roman" w:cs="Times New Roman" w:eastAsia="Times New Roman" w:hAnsi="Times New Roman"/>
          <w:sz w:val="21"/>
          <w:szCs w:val="21"/>
        </w:rPr>
        <w:t xml:space="preserve">17.4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any Confidential Information cannot be deleted because it is held in secure, non-accessible archival backups or because retention is required by law, the Recipient must notify Advantage of the details, must continue to comply with this deed in respect of that information, must not access or use it, and must delete it as soon as the retention requirement ends or the backup cycles.</w:t>
      </w:r>
    </w:p>
    <w:p>
      <w:pPr>
        <w:tabs>
          <w:tab w:val="left" w:pos="720"/>
        </w:tabs>
        <w:spacing w:after="140" w:line="276"/>
        <w:ind w:left="720" w:hanging="720"/>
        <w:jc w:val="both"/>
      </w:pPr>
      <w:r>
        <w:rPr>
          <w:rFonts w:ascii="Times New Roman" w:cs="Times New Roman" w:eastAsia="Times New Roman" w:hAnsi="Times New Roman"/>
          <w:sz w:val="21"/>
          <w:szCs w:val="21"/>
        </w:rPr>
        <w:t xml:space="preserve">17.5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Return or destruction does not release the Recipient from any obligation under this deed.</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18.</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TERM AND SURVIVAL</w:t>
      </w:r>
    </w:p>
    <w:p>
      <w:pPr>
        <w:tabs>
          <w:tab w:val="left" w:pos="720"/>
        </w:tabs>
        <w:spacing w:after="140" w:line="276"/>
        <w:ind w:left="720" w:hanging="720"/>
        <w:jc w:val="both"/>
      </w:pPr>
      <w:r>
        <w:rPr>
          <w:rFonts w:ascii="Times New Roman" w:cs="Times New Roman" w:eastAsia="Times New Roman" w:hAnsi="Times New Roman"/>
          <w:sz w:val="21"/>
          <w:szCs w:val="21"/>
        </w:rPr>
        <w:t xml:space="preserve">18.1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This deed commences on the date on which it is executed by the last party to do so and continues until it is terminated.</w:t>
      </w:r>
    </w:p>
    <w:p>
      <w:pPr>
        <w:tabs>
          <w:tab w:val="left" w:pos="720"/>
        </w:tabs>
        <w:spacing w:after="140" w:line="276"/>
        <w:ind w:left="720" w:hanging="720"/>
        <w:jc w:val="both"/>
      </w:pPr>
      <w:r>
        <w:rPr>
          <w:rFonts w:ascii="Times New Roman" w:cs="Times New Roman" w:eastAsia="Times New Roman" w:hAnsi="Times New Roman"/>
          <w:sz w:val="21"/>
          <w:szCs w:val="21"/>
        </w:rPr>
        <w:t xml:space="preserve">18.2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Either party may terminate this deed by 10 Business Days' written notice to the other, but termination does not affect any accrued right or any continuing obligation.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18.3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obligations of confidence and privacy in this deed continue:</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indefinitely, and without limit of time, in respect of Identity Information, Personal Information and Trade Secrets;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for 7 years from the date of termination, in respect of all other Confidential Information.</w:t>
      </w:r>
    </w:p>
    <w:p>
      <w:pPr>
        <w:tabs>
          <w:tab w:val="left" w:pos="720"/>
        </w:tabs>
        <w:spacing w:after="140" w:line="276"/>
        <w:ind w:left="720" w:hanging="720"/>
        <w:jc w:val="both"/>
      </w:pPr>
      <w:r>
        <w:rPr>
          <w:rFonts w:ascii="Times New Roman" w:cs="Times New Roman" w:eastAsia="Times New Roman" w:hAnsi="Times New Roman"/>
          <w:sz w:val="21"/>
          <w:szCs w:val="21"/>
        </w:rPr>
        <w:t xml:space="preserve">18.4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Clauses 3, 4, 5, 6, 8, 9, 12, 13, 14, 16, 17, 18, 19, 20 and 21 survive termination or expiry of this deed.</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19.</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REMEDIES AND INDEMNITY</w:t>
      </w:r>
    </w:p>
    <w:p>
      <w:pPr>
        <w:tabs>
          <w:tab w:val="left" w:pos="720"/>
        </w:tabs>
        <w:spacing w:after="140" w:line="276"/>
        <w:ind w:left="720" w:hanging="720"/>
        <w:jc w:val="both"/>
      </w:pPr>
      <w:r>
        <w:rPr>
          <w:rFonts w:ascii="Times New Roman" w:cs="Times New Roman" w:eastAsia="Times New Roman" w:hAnsi="Times New Roman"/>
          <w:sz w:val="21"/>
          <w:szCs w:val="21"/>
        </w:rPr>
        <w:t xml:space="preserve">19.1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acknowledges that damages may not be an adequate remedy for a breach of this deed and that Advantage is entitled to seek injunctive relief (including interlocutory and ex parte relief), specific performance, delivery up, an account of profits and any other equitable remedy, in addition to damages and any other remedy available at law.</w:t>
      </w:r>
    </w:p>
    <w:p>
      <w:pPr>
        <w:tabs>
          <w:tab w:val="left" w:pos="720"/>
        </w:tabs>
        <w:spacing w:after="140" w:line="276"/>
        <w:ind w:left="720" w:hanging="720"/>
        <w:jc w:val="both"/>
      </w:pPr>
      <w:r>
        <w:rPr>
          <w:rFonts w:ascii="Times New Roman" w:cs="Times New Roman" w:eastAsia="Times New Roman" w:hAnsi="Times New Roman"/>
          <w:sz w:val="21"/>
          <w:szCs w:val="21"/>
        </w:rPr>
        <w:t xml:space="preserve">19.2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must not oppose an application by Advantage for interlocutory or final injunctive relief on the ground that damages are an adequate remedy.</w:t>
      </w:r>
    </w:p>
    <w:p>
      <w:pPr>
        <w:tabs>
          <w:tab w:val="left" w:pos="720"/>
        </w:tabs>
        <w:spacing w:after="140" w:line="276"/>
        <w:ind w:left="720" w:hanging="720"/>
        <w:jc w:val="both"/>
      </w:pPr>
      <w:r>
        <w:rPr>
          <w:rFonts w:ascii="Times New Roman" w:cs="Times New Roman" w:eastAsia="Times New Roman" w:hAnsi="Times New Roman"/>
          <w:sz w:val="21"/>
          <w:szCs w:val="21"/>
        </w:rPr>
        <w:t xml:space="preserve">19.3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Recipient indemnifies Advantage, each member of the Advantage Group and each Protected Person against all loss, damage, liability, cost, penalty and expense (including legal costs and disbursements on a full indemnity basis, and the costs of investigation, notification, remediation and reputational repair) arising out of or in connection with any breach of this deed by the Recipient or its Personnel.</w:t>
      </w:r>
    </w:p>
    <w:p>
      <w:pPr>
        <w:tabs>
          <w:tab w:val="left" w:pos="720"/>
        </w:tabs>
        <w:spacing w:after="140" w:line="276"/>
        <w:ind w:left="720" w:hanging="720"/>
        <w:jc w:val="both"/>
      </w:pPr>
      <w:r>
        <w:rPr>
          <w:rFonts w:ascii="Times New Roman" w:cs="Times New Roman" w:eastAsia="Times New Roman" w:hAnsi="Times New Roman"/>
          <w:sz w:val="21"/>
          <w:szCs w:val="21"/>
        </w:rPr>
        <w:t xml:space="preserve">19.4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Clause 19.3 is intended to confer a benefit on each member of the Advantage Group and on each Protected Person, and Advantage holds the benefit of it on trust for each of them and may enforce it on their behalf.</w:t>
      </w:r>
    </w:p>
    <w:p>
      <w:pPr>
        <w:tabs>
          <w:tab w:val="left" w:pos="720"/>
        </w:tabs>
        <w:spacing w:after="140" w:line="276"/>
        <w:ind w:left="720" w:hanging="720"/>
        <w:jc w:val="both"/>
      </w:pPr>
      <w:r>
        <w:rPr>
          <w:rFonts w:ascii="Times New Roman" w:cs="Times New Roman" w:eastAsia="Times New Roman" w:hAnsi="Times New Roman"/>
          <w:sz w:val="21"/>
          <w:szCs w:val="21"/>
        </w:rPr>
        <w:t xml:space="preserve">19.5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Advantage's rights under this deed are in addition to, and do not limit, any right arising at law, in equity (including under the equitable duty of confidence) or under statute.</w:t>
      </w:r>
    </w:p>
    <w:p>
      <w:pPr>
        <w:tabs>
          <w:tab w:val="left" w:pos="720"/>
        </w:tabs>
        <w:spacing w:after="140" w:line="276"/>
        <w:ind w:left="720" w:hanging="720"/>
        <w:jc w:val="both"/>
      </w:pPr>
      <w:r>
        <w:rPr>
          <w:rFonts w:ascii="Times New Roman" w:cs="Times New Roman" w:eastAsia="Times New Roman" w:hAnsi="Times New Roman"/>
          <w:sz w:val="21"/>
          <w:szCs w:val="21"/>
        </w:rPr>
        <w:t xml:space="preserve">19.6</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Each obligation in this deed is a separate obligation, and a breach of any of them is a material breach.</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20.</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NOTICES</w:t>
      </w:r>
    </w:p>
    <w:p>
      <w:pPr>
        <w:tabs>
          <w:tab w:val="left" w:pos="720"/>
        </w:tabs>
        <w:spacing w:after="140" w:line="276"/>
        <w:ind w:left="720" w:hanging="720"/>
        <w:jc w:val="both"/>
      </w:pPr>
      <w:r>
        <w:rPr>
          <w:rFonts w:ascii="Times New Roman" w:cs="Times New Roman" w:eastAsia="Times New Roman" w:hAnsi="Times New Roman"/>
          <w:sz w:val="21"/>
          <w:szCs w:val="21"/>
        </w:rPr>
        <w:t xml:space="preserve">20.1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 notice under this deed must be in writing, in English, and signed by or on behalf of the sending party, and must be delivered by hand, sent by prepaid post, or sent by email to the address of the receiving party set out in Schedule 2 or as later notified in writing.</w:t>
      </w:r>
    </w:p>
    <w:p>
      <w:pPr>
        <w:tabs>
          <w:tab w:val="left" w:pos="720"/>
        </w:tabs>
        <w:spacing w:after="140" w:line="276"/>
        <w:ind w:left="720" w:hanging="720"/>
        <w:jc w:val="both"/>
      </w:pPr>
      <w:r>
        <w:rPr>
          <w:rFonts w:ascii="Times New Roman" w:cs="Times New Roman" w:eastAsia="Times New Roman" w:hAnsi="Times New Roman"/>
          <w:sz w:val="21"/>
          <w:szCs w:val="21"/>
        </w:rPr>
        <w:t xml:space="preserve">20.2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 notice is taken to be received:</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delivered by hand, on delivery;</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posted within Australia, on the third Business Day after posting (or the seventh Business Day if posted to or from outside Australia);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if sent by email, at the time shown in the sender's system as the time the email was sent, unless the sender receives an automated message that the email was not delivered,</w:t>
      </w:r>
    </w:p>
    <w:p>
      <w:pPr>
        <w:spacing w:after="140" w:line="276"/>
        <w:ind w:left="1400"/>
        <w:jc w:val="both"/>
      </w:pPr>
      <w:r>
        <w:rPr>
          <w:rFonts w:ascii="Times New Roman" w:cs="Times New Roman" w:eastAsia="Times New Roman" w:hAnsi="Times New Roman"/>
          <w:sz w:val="21"/>
          <w:szCs w:val="21"/>
        </w:rPr>
        <w:t xml:space="preserve">provided that a notice received after 5.00pm or on a day that is not a Business Day is taken to be received at 9.00am on the next Business Day.</w:t>
      </w:r>
    </w:p>
    <w:p>
      <w:pPr>
        <w:pStyle w:val="Heading1"/>
        <w:keepNext/>
        <w:tabs>
          <w:tab w:val="left" w:pos="720"/>
        </w:tabs>
        <w:spacing w:after="140" w:before="260"/>
        <w:ind w:left="720" w:hanging="720"/>
      </w:pPr>
      <w:r>
        <w:rPr>
          <w:rFonts w:ascii="Times New Roman" w:cs="Times New Roman" w:eastAsia="Times New Roman" w:hAnsi="Times New Roman"/>
          <w:b/>
          <w:bCs/>
          <w:sz w:val="21"/>
          <w:szCs w:val="21"/>
        </w:rPr>
        <w:t xml:space="preserve">21.</w:t>
      </w:r>
      <w:r>
        <w:rPr>
          <w:rFonts w:ascii="Times New Roman" w:cs="Times New Roman" w:eastAsia="Times New Roman" w:hAnsi="Times New Roman"/>
          <w:sz w:val="21"/>
          <w:szCs w:val="21"/>
        </w:rPr>
        <w:t xml:space="preserve">	</w:t>
      </w:r>
      <w:r>
        <w:rPr>
          <w:rFonts w:ascii="Times New Roman" w:cs="Times New Roman" w:eastAsia="Times New Roman" w:hAnsi="Times New Roman"/>
          <w:b/>
          <w:bCs/>
          <w:sz w:val="21"/>
          <w:szCs w:val="21"/>
        </w:rPr>
        <w:t xml:space="preserve">GENERAL</w:t>
      </w:r>
    </w:p>
    <w:p>
      <w:pPr>
        <w:tabs>
          <w:tab w:val="left" w:pos="720"/>
        </w:tabs>
        <w:spacing w:after="140" w:line="276"/>
        <w:ind w:left="720" w:hanging="720"/>
        <w:jc w:val="both"/>
      </w:pPr>
      <w:r>
        <w:rPr>
          <w:rFonts w:ascii="Times New Roman" w:cs="Times New Roman" w:eastAsia="Times New Roman" w:hAnsi="Times New Roman"/>
          <w:sz w:val="21"/>
          <w:szCs w:val="21"/>
        </w:rPr>
        <w:t xml:space="preserve">21.1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Governing law and jurisdiction. This deed is governed by the laws of New South Wales, Australia. Each party irrevocably submits to the exclusive jurisdiction of the courts of New South Wales and the courts competent to hear appeals from them, and waives any objection to venue or forum.</w:t>
      </w:r>
    </w:p>
    <w:p>
      <w:pPr>
        <w:tabs>
          <w:tab w:val="left" w:pos="720"/>
        </w:tabs>
        <w:spacing w:after="140" w:line="276"/>
        <w:ind w:left="720" w:hanging="720"/>
        <w:jc w:val="both"/>
      </w:pPr>
      <w:r>
        <w:rPr>
          <w:rFonts w:ascii="Times New Roman" w:cs="Times New Roman" w:eastAsia="Times New Roman" w:hAnsi="Times New Roman"/>
          <w:sz w:val="21"/>
          <w:szCs w:val="21"/>
        </w:rPr>
        <w:t xml:space="preserve">21.2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Entire agreement. This deed records the entire agreement between the parties about its subject matter and supersedes all prior representations, understandings and agreements about that subject matter.</w:t>
      </w:r>
    </w:p>
    <w:p>
      <w:pPr>
        <w:tabs>
          <w:tab w:val="left" w:pos="720"/>
        </w:tabs>
        <w:spacing w:after="140" w:line="276"/>
        <w:ind w:left="720" w:hanging="720"/>
        <w:jc w:val="both"/>
      </w:pPr>
      <w:r>
        <w:rPr>
          <w:rFonts w:ascii="Times New Roman" w:cs="Times New Roman" w:eastAsia="Times New Roman" w:hAnsi="Times New Roman"/>
          <w:sz w:val="21"/>
          <w:szCs w:val="21"/>
        </w:rPr>
        <w:t xml:space="preserve">21.3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Variation. This deed may only be varied by a document signed by both parties.</w:t>
      </w:r>
    </w:p>
    <w:p>
      <w:pPr>
        <w:tabs>
          <w:tab w:val="left" w:pos="720"/>
        </w:tabs>
        <w:spacing w:after="140" w:line="276"/>
        <w:ind w:left="720" w:hanging="720"/>
        <w:jc w:val="both"/>
      </w:pPr>
      <w:r>
        <w:rPr>
          <w:rFonts w:ascii="Times New Roman" w:cs="Times New Roman" w:eastAsia="Times New Roman" w:hAnsi="Times New Roman"/>
          <w:sz w:val="21"/>
          <w:szCs w:val="21"/>
        </w:rPr>
        <w:t xml:space="preserve">21.4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Waiver. A right under this deed may only be waived in writing signed by the party granting the waiver. Failure or delay in exercising a right is not a waiver of it, and a single or partial exercise does not preclude any further exercise.</w:t>
      </w:r>
    </w:p>
    <w:p>
      <w:pPr>
        <w:tabs>
          <w:tab w:val="left" w:pos="720"/>
        </w:tabs>
        <w:spacing w:after="140" w:line="276"/>
        <w:ind w:left="720" w:hanging="720"/>
        <w:jc w:val="both"/>
      </w:pPr>
      <w:r>
        <w:rPr>
          <w:rFonts w:ascii="Times New Roman" w:cs="Times New Roman" w:eastAsia="Times New Roman" w:hAnsi="Times New Roman"/>
          <w:sz w:val="21"/>
          <w:szCs w:val="21"/>
        </w:rPr>
        <w:t xml:space="preserve">21.5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Consent. Where Advantage's consent is required, it may be given or withheld in Advantage's absolute discretion and may be given subject to conditions.</w:t>
      </w:r>
    </w:p>
    <w:p>
      <w:pPr>
        <w:tabs>
          <w:tab w:val="left" w:pos="720"/>
        </w:tabs>
        <w:spacing w:after="140" w:line="276"/>
        <w:ind w:left="720" w:hanging="720"/>
        <w:jc w:val="both"/>
      </w:pPr>
      <w:r>
        <w:rPr>
          <w:rFonts w:ascii="Times New Roman" w:cs="Times New Roman" w:eastAsia="Times New Roman" w:hAnsi="Times New Roman"/>
          <w:sz w:val="21"/>
          <w:szCs w:val="21"/>
        </w:rPr>
        <w:t xml:space="preserve">21.6</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Assignment. The Recipient must not assign, novate or otherwise deal with any right or obligation under this deed without Advantage's prior written consent. Advantage may assign the benefit of this deed to any member of the Advantage Group or to a successor in title to the relevant business.</w:t>
      </w:r>
    </w:p>
    <w:p>
      <w:pPr>
        <w:tabs>
          <w:tab w:val="left" w:pos="720"/>
        </w:tabs>
        <w:spacing w:after="140" w:line="276"/>
        <w:ind w:left="720" w:hanging="720"/>
        <w:jc w:val="both"/>
      </w:pPr>
      <w:r>
        <w:rPr>
          <w:rFonts w:ascii="Times New Roman" w:cs="Times New Roman" w:eastAsia="Times New Roman" w:hAnsi="Times New Roman"/>
          <w:sz w:val="21"/>
          <w:szCs w:val="21"/>
        </w:rPr>
        <w:t xml:space="preserve">21.7</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Severability. If any provision of this deed is void, voidable, unenforceable or illegal, it is to be read down to the extent necessary to make it valid and enforceable and, if it cannot be read down, it is severed, and the remaining provisions continue in full force.</w:t>
      </w:r>
    </w:p>
    <w:p>
      <w:pPr>
        <w:tabs>
          <w:tab w:val="left" w:pos="720"/>
        </w:tabs>
        <w:spacing w:after="140" w:line="276"/>
        <w:ind w:left="720" w:hanging="720"/>
        <w:jc w:val="both"/>
      </w:pPr>
      <w:r>
        <w:rPr>
          <w:rFonts w:ascii="Times New Roman" w:cs="Times New Roman" w:eastAsia="Times New Roman" w:hAnsi="Times New Roman"/>
          <w:sz w:val="21"/>
          <w:szCs w:val="21"/>
        </w:rPr>
        <w:t xml:space="preserve">21.8</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Counterparts and electronic execution. This deed may be executed in counterparts, each of which is an original and all of which together constitute one instrument. The parties agree that this deed may be signed and exchanged electronically and consent to electronic execution under the Electronic Transactions Act 2000 (NSW) and section 110A of the Corporations Act 2001 (Cth), and agree not to challenge its validity on that basis.</w:t>
      </w:r>
    </w:p>
    <w:p>
      <w:pPr>
        <w:tabs>
          <w:tab w:val="left" w:pos="720"/>
        </w:tabs>
        <w:spacing w:after="140" w:line="276"/>
        <w:ind w:left="720" w:hanging="720"/>
        <w:jc w:val="both"/>
      </w:pPr>
      <w:r>
        <w:rPr>
          <w:rFonts w:ascii="Times New Roman" w:cs="Times New Roman" w:eastAsia="Times New Roman" w:hAnsi="Times New Roman"/>
          <w:sz w:val="21"/>
          <w:szCs w:val="21"/>
        </w:rPr>
        <w:t xml:space="preserve">21.9</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Further assurance. Each party must promptly do all things reasonably necessary to give full effect to this deed.</w:t>
      </w:r>
    </w:p>
    <w:p>
      <w:pPr>
        <w:tabs>
          <w:tab w:val="left" w:pos="720"/>
        </w:tabs>
        <w:spacing w:after="140" w:line="276"/>
        <w:ind w:left="720" w:hanging="720"/>
        <w:jc w:val="both"/>
      </w:pPr>
      <w:r>
        <w:rPr>
          <w:rFonts w:ascii="Times New Roman" w:cs="Times New Roman" w:eastAsia="Times New Roman" w:hAnsi="Times New Roman"/>
          <w:sz w:val="21"/>
          <w:szCs w:val="21"/>
        </w:rPr>
        <w:t xml:space="preserve">21.10</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Costs. Each party bears its own costs of preparing and executing this deed, except that the Recipient must pay Advantage's costs (on a full indemnity basis) of enforcing it.</w:t>
      </w:r>
    </w:p>
    <w:p>
      <w:pPr>
        <w:tabs>
          <w:tab w:val="left" w:pos="720"/>
        </w:tabs>
        <w:spacing w:after="140" w:line="276"/>
        <w:ind w:left="720" w:hanging="720"/>
        <w:jc w:val="both"/>
      </w:pPr>
      <w:r>
        <w:rPr>
          <w:rFonts w:ascii="Times New Roman" w:cs="Times New Roman" w:eastAsia="Times New Roman" w:hAnsi="Times New Roman"/>
          <w:sz w:val="21"/>
          <w:szCs w:val="21"/>
        </w:rPr>
        <w:t xml:space="preserve">21.11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 merger. The rights and obligations in this deed do not merge on completion of the Purpose or on any transaction between the parties.</w:t>
      </w:r>
    </w:p>
    <w:p>
      <w:pPr>
        <w:tabs>
          <w:tab w:val="left" w:pos="720"/>
        </w:tabs>
        <w:spacing w:after="140" w:line="276"/>
        <w:ind w:left="720" w:hanging="720"/>
        <w:jc w:val="both"/>
      </w:pPr>
      <w:r>
        <w:rPr>
          <w:rFonts w:ascii="Times New Roman" w:cs="Times New Roman" w:eastAsia="Times New Roman" w:hAnsi="Times New Roman"/>
          <w:sz w:val="21"/>
          <w:szCs w:val="21"/>
        </w:rPr>
        <w:t xml:space="preserve">21.12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Independent advice. The Recipient confirms that it has had the opportunity to obtain independent legal advice on this deed and has either done so or elected not to.</w:t>
      </w:r>
    </w:p>
    <w:p>
      <w:r>
        <w:br w:type="page"/>
      </w:r>
    </w:p>
    <w:p>
      <w:pPr>
        <w:pStyle w:val="Heading1"/>
        <w:keepNext/>
        <w:spacing w:after="180" w:before="320"/>
        <w:jc w:val="left"/>
      </w:pPr>
      <w:r>
        <w:rPr>
          <w:rFonts w:ascii="Times New Roman" w:cs="Times New Roman" w:eastAsia="Times New Roman" w:hAnsi="Times New Roman"/>
          <w:b/>
          <w:bCs/>
          <w:sz w:val="21"/>
          <w:szCs w:val="21"/>
        </w:rPr>
        <w:t xml:space="preserve">EXECUTION</w:t>
      </w:r>
    </w:p>
    <w:p>
      <w:pPr>
        <w:keepNext w:val="false"/>
        <w:spacing w:after="140" w:line="276"/>
        <w:jc w:val="both"/>
      </w:pPr>
      <w:r>
        <w:rPr>
          <w:rFonts w:ascii="Times New Roman" w:cs="Times New Roman" w:eastAsia="Times New Roman" w:hAnsi="Times New Roman"/>
          <w:b/>
          <w:bCs/>
          <w:sz w:val="21"/>
          <w:szCs w:val="21"/>
        </w:rPr>
        <w:t xml:space="preserve">EXECUTED AS A DEED.</w:t>
      </w:r>
    </w:p>
    <w:p>
      <w:pPr>
        <w:spacing w:after="16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b w:val="false"/>
          <w:bCs w:val="false"/>
          <w:sz w:val="21"/>
          <w:szCs w:val="21"/>
        </w:rPr>
        <w:t xml:space="preserve">Signed, sealed and delivered for and on behalf of ADVANTAGE GROUP AUSTRALASIA PTY LTD ABN 35 619 551 567 in accordance with section 127 of the Corporations Act 2001 (Cth):</w:t>
      </w:r>
    </w:p>
    <w:tbl>
      <w:tblPr>
        <w:tblW w:type="dxa" w:w="9026"/>
        <w:tblBorders>
          <w:top w:val="none"/>
          <w:left w:val="none"/>
          <w:bottom w:val="none"/>
          <w:right w:val="none"/>
          <w:insideH w:val="none"/>
          <w:insideV w:val="none"/>
        </w:tblBorders>
      </w:tblPr>
      <w:tblGrid>
        <w:gridCol w:w="4513"/>
        <w:gridCol w:w="4513"/>
      </w:tblGrid>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director</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director / company secretary</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(print)</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(print)</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r>
    </w:tbl>
    <w:p>
      <w:pPr>
        <w:spacing w:after="26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b w:val="false"/>
          <w:bCs w:val="false"/>
          <w:sz w:val="21"/>
          <w:szCs w:val="21"/>
        </w:rPr>
        <w:t xml:space="preserve">Signed, sealed and delivered for and on behalf of the RECIPIENT:</w:t>
      </w:r>
    </w:p>
    <w:p>
      <w:pPr>
        <w:keepNext w:val="false"/>
        <w:spacing w:after="140" w:line="276"/>
        <w:jc w:val="both"/>
      </w:pPr>
      <w:r>
        <w:rPr>
          <w:rFonts w:ascii="Times New Roman" w:cs="Times New Roman" w:eastAsia="Times New Roman" w:hAnsi="Times New Roman"/>
          <w:i/>
          <w:iCs/>
          <w:sz w:val="21"/>
          <w:szCs w:val="21"/>
        </w:rPr>
        <w:t xml:space="preserve">[If a company — execution under section 127 of the Corporations Act 2001 (Cth):]</w:t>
      </w:r>
    </w:p>
    <w:tbl>
      <w:tblPr>
        <w:tblW w:type="dxa" w:w="9026"/>
        <w:tblBorders>
          <w:top w:val="none"/>
          <w:left w:val="none"/>
          <w:bottom w:val="none"/>
          <w:right w:val="none"/>
          <w:insideH w:val="none"/>
          <w:insideV w:val="none"/>
        </w:tblBorders>
      </w:tblPr>
      <w:tblGrid>
        <w:gridCol w:w="4513"/>
        <w:gridCol w:w="4513"/>
      </w:tblGrid>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director</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director / company secretary</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(print)</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(print)</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r>
    </w:tbl>
    <w:p>
      <w:pPr>
        <w:spacing w:after="22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i/>
          <w:iCs/>
          <w:sz w:val="21"/>
          <w:szCs w:val="21"/>
        </w:rPr>
        <w:t xml:space="preserve">[If an individual — signed in the presence of a witness:]</w:t>
      </w:r>
    </w:p>
    <w:tbl>
      <w:tblPr>
        <w:tblW w:type="dxa" w:w="9026"/>
        <w:tblBorders>
          <w:top w:val="none"/>
          <w:left w:val="none"/>
          <w:bottom w:val="none"/>
          <w:right w:val="none"/>
          <w:insideH w:val="none"/>
          <w:insideV w:val="none"/>
        </w:tblBorders>
      </w:tblPr>
      <w:tblGrid>
        <w:gridCol w:w="4513"/>
        <w:gridCol w:w="4513"/>
      </w:tblGrid>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Recipient</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witness</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(print)</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and address of witness (print)</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r>
    </w:tbl>
    <w:p>
      <w:r>
        <w:br w:type="page"/>
      </w:r>
    </w:p>
    <w:p>
      <w:pPr>
        <w:pStyle w:val="Heading1"/>
        <w:keepNext/>
        <w:spacing w:after="180" w:before="320"/>
        <w:jc w:val="left"/>
      </w:pPr>
      <w:r>
        <w:rPr>
          <w:rFonts w:ascii="Times New Roman" w:cs="Times New Roman" w:eastAsia="Times New Roman" w:hAnsi="Times New Roman"/>
          <w:b/>
          <w:bCs/>
          <w:sz w:val="21"/>
          <w:szCs w:val="21"/>
        </w:rPr>
        <w:t xml:space="preserve">SCHEDULE 1 — THE PURPOSE</w:t>
      </w:r>
    </w:p>
    <w:p>
      <w:pPr>
        <w:keepNext w:val="false"/>
        <w:spacing w:after="140" w:line="276"/>
        <w:jc w:val="both"/>
      </w:pPr>
      <w:r>
        <w:rPr>
          <w:rFonts w:ascii="Times New Roman" w:cs="Times New Roman" w:eastAsia="Times New Roman" w:hAnsi="Times New Roman"/>
          <w:sz w:val="21"/>
          <w:szCs w:val="21"/>
        </w:rPr>
        <w:t xml:space="preserve">The Purpose for which Confidential Information may be used is limited to the following, and to nothing else:</w:t>
      </w:r>
    </w:p>
    <w:p>
      <w:pPr>
        <w:keepNext w:val="false"/>
        <w:spacing w:after="140" w:line="276"/>
        <w:jc w:val="both"/>
      </w:pPr>
      <w:r>
        <w:rPr>
          <w:rFonts w:ascii="Times New Roman" w:cs="Times New Roman" w:eastAsia="Times New Roman" w:hAnsi="Times New Roman"/>
          <w:sz w:val="21"/>
          <w:szCs w:val="21"/>
        </w:rPr>
        <w:t xml:space="preserve">_______________________________________________________________________________</w:t>
      </w:r>
    </w:p>
    <w:p>
      <w:pPr>
        <w:keepNext w:val="false"/>
        <w:spacing w:after="140" w:line="276"/>
        <w:jc w:val="both"/>
      </w:pPr>
      <w:r>
        <w:rPr>
          <w:rFonts w:ascii="Times New Roman" w:cs="Times New Roman" w:eastAsia="Times New Roman" w:hAnsi="Times New Roman"/>
          <w:sz w:val="21"/>
          <w:szCs w:val="21"/>
        </w:rPr>
        <w:t xml:space="preserve">_______________________________________________________________________________</w:t>
      </w:r>
    </w:p>
    <w:p>
      <w:pPr>
        <w:keepNext w:val="false"/>
        <w:spacing w:after="140" w:line="276"/>
        <w:jc w:val="both"/>
      </w:pPr>
      <w:r>
        <w:rPr>
          <w:rFonts w:ascii="Times New Roman" w:cs="Times New Roman" w:eastAsia="Times New Roman" w:hAnsi="Times New Roman"/>
          <w:sz w:val="21"/>
          <w:szCs w:val="21"/>
        </w:rPr>
        <w:t xml:space="preserve">_______________________________________________________________________________</w:t>
      </w:r>
    </w:p>
    <w:p>
      <w:pPr>
        <w:keepNext w:val="false"/>
        <w:spacing w:after="140" w:line="276"/>
        <w:jc w:val="both"/>
      </w:pPr>
      <w:r>
        <w:rPr>
          <w:rFonts w:ascii="Times New Roman" w:cs="Times New Roman" w:eastAsia="Times New Roman" w:hAnsi="Times New Roman"/>
          <w:sz w:val="21"/>
          <w:szCs w:val="21"/>
        </w:rPr>
        <w:t xml:space="preserve">_______________________________________________________________________________</w:t>
      </w:r>
    </w:p>
    <w:p>
      <w:pPr>
        <w:keepNext w:val="false"/>
        <w:spacing w:after="140" w:line="276"/>
        <w:jc w:val="both"/>
      </w:pPr>
      <w:r>
        <w:rPr>
          <w:rFonts w:ascii="Times New Roman" w:cs="Times New Roman" w:eastAsia="Times New Roman" w:hAnsi="Times New Roman"/>
          <w:i/>
          <w:iCs/>
          <w:sz w:val="19"/>
          <w:szCs w:val="19"/>
        </w:rPr>
        <w:t xml:space="preserve">Drafting note: state the Purpose narrowly and specifically — for example, “evaluating a proposed licensing arrangement for the NuGenesis platform in the United Arab Emirates”. Do not use broad wording such as “business discussions”. Anything not stated here is not permitted.</w:t>
      </w:r>
    </w:p>
    <w:p>
      <w:pPr>
        <w:spacing w:after="16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sz w:val="21"/>
          <w:szCs w:val="21"/>
        </w:rPr>
        <w:t xml:space="preserve">Confidential Information may be disclosed by Advantage in the following forms (tick where applicable): ☐ documents  ☐ oral briefings  ☐ site visits  ☐ data room access  ☐ system, repository or platform access  ☐ demonstrations  ☐ other: ______________________</w:t>
      </w:r>
    </w:p>
    <w:p>
      <w:r>
        <w:br w:type="page"/>
      </w:r>
    </w:p>
    <w:p>
      <w:pPr>
        <w:pStyle w:val="Heading1"/>
        <w:keepNext/>
        <w:spacing w:after="180" w:before="320"/>
        <w:jc w:val="left"/>
      </w:pPr>
      <w:r>
        <w:rPr>
          <w:rFonts w:ascii="Times New Roman" w:cs="Times New Roman" w:eastAsia="Times New Roman" w:hAnsi="Times New Roman"/>
          <w:b/>
          <w:bCs/>
          <w:sz w:val="21"/>
          <w:szCs w:val="21"/>
        </w:rPr>
        <w:t xml:space="preserve">SCHEDULE 2 — AUTHORISED REPRESENTATIVES AND NOTICE DETAILS</w:t>
      </w:r>
    </w:p>
    <w:p>
      <w:pPr>
        <w:keepNext w:val="false"/>
        <w:spacing w:after="140" w:line="276"/>
        <w:jc w:val="both"/>
      </w:pPr>
      <w:r>
        <w:rPr>
          <w:rFonts w:ascii="Times New Roman" w:cs="Times New Roman" w:eastAsia="Times New Roman" w:hAnsi="Times New Roman"/>
          <w:sz w:val="21"/>
          <w:szCs w:val="21"/>
        </w:rPr>
        <w:t xml:space="preserve">All Confidential Information must be requested from, and all notices given to, the Authorised Representative named below. The Recipient must not seek or accept Confidential Information from any other person.</w:t>
      </w:r>
    </w:p>
    <w:p>
      <w:pPr>
        <w:spacing w:after="80"/>
      </w:pPr>
      <w:r>
        <w:rPr>
          <w:rFonts w:ascii="Times New Roman" w:cs="Times New Roman" w:eastAsia="Times New Roman" w:hAnsi="Times New Roman"/>
          <w:sz w:val="21"/>
          <w:szCs w:val="21"/>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
            </w:r>
          </w:p>
        </w:tc>
        <w:tc>
          <w:tcPr>
            <w:tcW w:type="dxa" w:w="3413"/>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Advantage</w:t>
            </w:r>
          </w:p>
        </w:tc>
        <w:tc>
          <w:tcPr>
            <w:tcW w:type="dxa" w:w="3413"/>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Recipient</w:t>
            </w:r>
          </w:p>
        </w:tc>
      </w:tr>
      <w:tr>
        <w:trPr>
          <w:tblHeader w:val="false"/>
        </w:trPr>
        <w:tc>
          <w:tcPr>
            <w:tcW w:type="dxa" w:w="22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Authorised Representative</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Name: ______________________</w:t>
            </w:r>
          </w:p>
          <w:p>
            <w:pPr>
              <w:spacing w:after="0" w:line="260"/>
            </w:pPr>
            <w:r>
              <w:rPr>
                <w:rFonts w:ascii="Times New Roman" w:cs="Times New Roman" w:eastAsia="Times New Roman" w:hAnsi="Times New Roman"/>
                <w:b w:val="false"/>
                <w:bCs w:val="false"/>
                <w:sz w:val="21"/>
                <w:szCs w:val="21"/>
              </w:rPr>
              <w:t xml:space="preserve">Position: ___________________</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Name: ______________________</w:t>
            </w:r>
          </w:p>
          <w:p>
            <w:pPr>
              <w:spacing w:after="0" w:line="260"/>
            </w:pPr>
            <w:r>
              <w:rPr>
                <w:rFonts w:ascii="Times New Roman" w:cs="Times New Roman" w:eastAsia="Times New Roman" w:hAnsi="Times New Roman"/>
                <w:b w:val="false"/>
                <w:bCs w:val="false"/>
                <w:sz w:val="21"/>
                <w:szCs w:val="21"/>
              </w:rPr>
              <w:t xml:space="preserve">Position: ___________________</w:t>
            </w:r>
          </w:p>
        </w:tc>
      </w:tr>
      <w:tr>
        <w:trPr>
          <w:tblHeader w:val="false"/>
        </w:trPr>
        <w:tc>
          <w:tcPr>
            <w:tcW w:type="dxa" w:w="22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Postal address</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21 Railway Street, Rockdale NSW 2216</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w:t>
            </w:r>
          </w:p>
        </w:tc>
      </w:tr>
      <w:tr>
        <w:trPr>
          <w:tblHeader w:val="false"/>
        </w:trPr>
        <w:tc>
          <w:tcPr>
            <w:tcW w:type="dxa" w:w="22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Email</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w:t>
            </w:r>
          </w:p>
        </w:tc>
      </w:tr>
      <w:tr>
        <w:trPr>
          <w:tblHeader w:val="false"/>
        </w:trPr>
        <w:tc>
          <w:tcPr>
            <w:tcW w:type="dxa" w:w="22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Telephone</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w:t>
            </w:r>
          </w:p>
        </w:tc>
        <w:tc>
          <w:tcPr>
            <w:tcW w:type="dxa" w:w="34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w:t>
            </w:r>
          </w:p>
        </w:tc>
      </w:tr>
    </w:tbl>
    <w:p>
      <w:pPr>
        <w:spacing w:after="20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b/>
          <w:bCs/>
          <w:sz w:val="21"/>
          <w:szCs w:val="21"/>
        </w:rPr>
        <w:t xml:space="preserve">Register of Permitted Recipients (clause 7.3) — to be maintained by the Recipient and produced on request: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826"/>
        <w:gridCol w:w="1800"/>
        <w:gridCol w:w="1800"/>
      </w:tblGrid>
      <w:tr>
        <w:trPr>
          <w:tblHeader/>
        </w:trPr>
        <w:tc>
          <w:tcPr>
            <w:tcW w:type="dxa" w:w="2600"/>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Full name</w:t>
            </w:r>
          </w:p>
        </w:tc>
        <w:tc>
          <w:tcPr>
            <w:tcW w:type="dxa" w:w="2826"/>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Position / organisation</w:t>
            </w:r>
          </w:p>
        </w:tc>
        <w:tc>
          <w:tcPr>
            <w:tcW w:type="dxa" w:w="1800"/>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Date access given</w:t>
            </w:r>
          </w:p>
        </w:tc>
        <w:tc>
          <w:tcPr>
            <w:tcW w:type="dxa" w:w="1800"/>
            <w:shd w:fill="EFEFEF" w:val="clear"/>
            <w:tcMar>
              <w:top w:type="dxa" w:w="90"/>
              <w:left w:type="dxa" w:w="120"/>
              <w:bottom w:type="dxa" w:w="90"/>
              <w:right w:type="dxa" w:w="120"/>
            </w:tcMar>
          </w:tcPr>
          <w:p>
            <w:pPr>
              <w:spacing w:after="0" w:line="260"/>
            </w:pPr>
            <w:r>
              <w:rPr>
                <w:rFonts w:ascii="Times New Roman" w:cs="Times New Roman" w:eastAsia="Times New Roman" w:hAnsi="Times New Roman"/>
                <w:b/>
                <w:bCs/>
                <w:sz w:val="21"/>
                <w:szCs w:val="21"/>
              </w:rPr>
              <w:t xml:space="preserve">Annexure A signed (Y/N)</w:t>
            </w:r>
          </w:p>
        </w:tc>
      </w:tr>
      <w:tr>
        <w:trPr>
          <w:tblHeader w:val="false"/>
        </w:trPr>
        <w:tc>
          <w:tcPr>
            <w:tcW w:type="dxa" w:w="26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28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r>
      <w:tr>
        <w:trPr>
          <w:tblHeader w:val="false"/>
        </w:trPr>
        <w:tc>
          <w:tcPr>
            <w:tcW w:type="dxa" w:w="26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28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r>
      <w:tr>
        <w:trPr>
          <w:tblHeader w:val="false"/>
        </w:trPr>
        <w:tc>
          <w:tcPr>
            <w:tcW w:type="dxa" w:w="26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28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r>
      <w:tr>
        <w:trPr>
          <w:tblHeader w:val="false"/>
        </w:trPr>
        <w:tc>
          <w:tcPr>
            <w:tcW w:type="dxa" w:w="26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2826"/>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c>
          <w:tcPr>
            <w:tcW w:type="dxa" w:w="1800"/>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r>
    </w:tbl>
    <w:p>
      <w:r>
        <w:br w:type="page"/>
      </w:r>
    </w:p>
    <w:p>
      <w:pPr>
        <w:pStyle w:val="Heading1"/>
        <w:keepNext/>
        <w:spacing w:after="180" w:before="320"/>
        <w:jc w:val="left"/>
      </w:pPr>
      <w:r>
        <w:rPr>
          <w:rFonts w:ascii="Times New Roman" w:cs="Times New Roman" w:eastAsia="Times New Roman" w:hAnsi="Times New Roman"/>
          <w:b/>
          <w:bCs/>
          <w:sz w:val="21"/>
          <w:szCs w:val="21"/>
        </w:rPr>
        <w:t xml:space="preserve">SCHEDULE 3 — CATEGORIES OF PROTECTED PERSONS</w:t>
      </w:r>
    </w:p>
    <w:p>
      <w:pPr>
        <w:keepNext w:val="false"/>
        <w:spacing w:after="140" w:line="276"/>
        <w:jc w:val="both"/>
      </w:pPr>
      <w:r>
        <w:rPr>
          <w:rFonts w:ascii="Times New Roman" w:cs="Times New Roman" w:eastAsia="Times New Roman" w:hAnsi="Times New Roman"/>
          <w:sz w:val="21"/>
          <w:szCs w:val="21"/>
        </w:rPr>
        <w:t xml:space="preserve">The following categories are indicative only and are not exhaustive. Any individual or entity whose identity or details become known to the Recipient through or in connection with the Purpose is a Protected Person, whether or not that person falls within a listed category.</w:t>
      </w:r>
    </w:p>
    <w:p>
      <w:pPr>
        <w:tabs>
          <w:tab w:val="left" w:pos="1400"/>
        </w:tabs>
        <w:spacing w:after="120" w:line="276"/>
        <w:ind w:left="1400" w:hanging="680"/>
        <w:jc w:val="both"/>
      </w:pPr>
      <w:r>
        <w:rPr>
          <w:rFonts w:ascii="Times New Roman" w:cs="Times New Roman" w:eastAsia="Times New Roman" w:hAnsi="Times New Roman"/>
          <w:sz w:val="21"/>
          <w:szCs w:val="21"/>
        </w:rPr>
        <w:t xml:space="preserve">(a)</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Directors, officers, employees, contractors, consultants and secondees of any member of the Advantage Group, wherever located, including offshore development, engineering and support teams and their individual members;</w:t>
      </w:r>
    </w:p>
    <w:p>
      <w:pPr>
        <w:tabs>
          <w:tab w:val="left" w:pos="1400"/>
        </w:tabs>
        <w:spacing w:after="120" w:line="276"/>
        <w:ind w:left="1400" w:hanging="680"/>
        <w:jc w:val="both"/>
      </w:pPr>
      <w:r>
        <w:rPr>
          <w:rFonts w:ascii="Times New Roman" w:cs="Times New Roman" w:eastAsia="Times New Roman" w:hAnsi="Times New Roman"/>
          <w:sz w:val="21"/>
          <w:szCs w:val="21"/>
        </w:rPr>
        <w:t xml:space="preserve">(b)</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Software developers, engineers and technical personnel identified by name, username, handle, commit record, email address or repository activity;</w:t>
      </w:r>
    </w:p>
    <w:p>
      <w:pPr>
        <w:tabs>
          <w:tab w:val="left" w:pos="1400"/>
        </w:tabs>
        <w:spacing w:after="120" w:line="276"/>
        <w:ind w:left="1400" w:hanging="680"/>
        <w:jc w:val="both"/>
      </w:pPr>
      <w:r>
        <w:rPr>
          <w:rFonts w:ascii="Times New Roman" w:cs="Times New Roman" w:eastAsia="Times New Roman" w:hAnsi="Times New Roman"/>
          <w:sz w:val="21"/>
          <w:szCs w:val="21"/>
        </w:rPr>
        <w:t xml:space="preserve">(c)</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Investors, prospective investors, funders, financiers, lenders, shareholders, token holders and sources of funds;</w:t>
      </w:r>
    </w:p>
    <w:p>
      <w:pPr>
        <w:tabs>
          <w:tab w:val="left" w:pos="1400"/>
        </w:tabs>
        <w:spacing w:after="120" w:line="276"/>
        <w:ind w:left="1400" w:hanging="680"/>
        <w:jc w:val="both"/>
      </w:pPr>
      <w:r>
        <w:rPr>
          <w:rFonts w:ascii="Times New Roman" w:cs="Times New Roman" w:eastAsia="Times New Roman" w:hAnsi="Times New Roman"/>
          <w:sz w:val="21"/>
          <w:szCs w:val="21"/>
        </w:rPr>
        <w:t xml:space="preserve">(d)</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Clients, customers, licensees, distributors, resellers, agents and platform users;</w:t>
      </w:r>
    </w:p>
    <w:p>
      <w:pPr>
        <w:tabs>
          <w:tab w:val="left" w:pos="1400"/>
        </w:tabs>
        <w:spacing w:after="120" w:line="276"/>
        <w:ind w:left="1400" w:hanging="680"/>
        <w:jc w:val="both"/>
      </w:pPr>
      <w:r>
        <w:rPr>
          <w:rFonts w:ascii="Times New Roman" w:cs="Times New Roman" w:eastAsia="Times New Roman" w:hAnsi="Times New Roman"/>
          <w:sz w:val="21"/>
          <w:szCs w:val="21"/>
        </w:rPr>
        <w:t xml:space="preserve">(e)</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Suppliers, service providers, infrastructure and hosting providers, exchanges, custodians, market makers and payment providers;</w:t>
      </w:r>
    </w:p>
    <w:p>
      <w:pPr>
        <w:tabs>
          <w:tab w:val="left" w:pos="1400"/>
        </w:tabs>
        <w:spacing w:after="120" w:line="276"/>
        <w:ind w:left="1400" w:hanging="680"/>
        <w:jc w:val="both"/>
      </w:pPr>
      <w:r>
        <w:rPr>
          <w:rFonts w:ascii="Times New Roman" w:cs="Times New Roman" w:eastAsia="Times New Roman" w:hAnsi="Times New Roman"/>
          <w:sz w:val="21"/>
          <w:szCs w:val="21"/>
        </w:rPr>
        <w:t xml:space="preserve">(f)</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Joint venture partners, strategic alliance partners, introducers and referrers;</w:t>
      </w:r>
    </w:p>
    <w:p>
      <w:pPr>
        <w:tabs>
          <w:tab w:val="left" w:pos="1400"/>
        </w:tabs>
        <w:spacing w:after="120" w:line="276"/>
        <w:ind w:left="1400" w:hanging="680"/>
        <w:jc w:val="both"/>
      </w:pPr>
      <w:r>
        <w:rPr>
          <w:rFonts w:ascii="Times New Roman" w:cs="Times New Roman" w:eastAsia="Times New Roman" w:hAnsi="Times New Roman"/>
          <w:sz w:val="21"/>
          <w:szCs w:val="21"/>
        </w:rPr>
        <w:t xml:space="preserve">(g)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Professional advisers, including lawyers, accountants, auditors, forensic experts, insurers and brokers;</w:t>
      </w:r>
    </w:p>
    <w:p>
      <w:pPr>
        <w:tabs>
          <w:tab w:val="left" w:pos="1400"/>
        </w:tabs>
        <w:spacing w:after="120" w:line="276"/>
        <w:ind w:left="1400" w:hanging="680"/>
        <w:jc w:val="both"/>
      </w:pPr>
      <w:r>
        <w:rPr>
          <w:rFonts w:ascii="Times New Roman" w:cs="Times New Roman" w:eastAsia="Times New Roman" w:hAnsi="Times New Roman"/>
          <w:sz w:val="21"/>
          <w:szCs w:val="21"/>
        </w:rPr>
        <w:t xml:space="preserve">(h)</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Witnesses, informants, complainants and any person referred to in, or connected with, any dispute, investigation or proceeding involving any member of the Advantage Group;</w:t>
      </w:r>
    </w:p>
    <w:p>
      <w:pPr>
        <w:tabs>
          <w:tab w:val="left" w:pos="1400"/>
        </w:tabs>
        <w:spacing w:after="120" w:line="276"/>
        <w:ind w:left="1400" w:hanging="680"/>
        <w:jc w:val="both"/>
      </w:pPr>
      <w:r>
        <w:rPr>
          <w:rFonts w:ascii="Times New Roman" w:cs="Times New Roman" w:eastAsia="Times New Roman" w:hAnsi="Times New Roman"/>
          <w:sz w:val="21"/>
          <w:szCs w:val="21"/>
        </w:rPr>
        <w:t xml:space="preserve">(i)</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Family members, associates and connected persons of any of the above; and</w:t>
      </w:r>
    </w:p>
    <w:p>
      <w:pPr>
        <w:tabs>
          <w:tab w:val="left" w:pos="1400"/>
        </w:tabs>
        <w:spacing w:after="120" w:line="276"/>
        <w:ind w:left="1400" w:hanging="680"/>
        <w:jc w:val="both"/>
      </w:pPr>
      <w:r>
        <w:rPr>
          <w:rFonts w:ascii="Times New Roman" w:cs="Times New Roman" w:eastAsia="Times New Roman" w:hAnsi="Times New Roman"/>
          <w:sz w:val="21"/>
          <w:szCs w:val="21"/>
        </w:rPr>
        <w:t xml:space="preserve">(j)</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Any entity controlled by, or associated with, any of the above.</w:t>
      </w:r>
    </w:p>
    <w:p>
      <w:r>
        <w:br w:type="page"/>
      </w:r>
    </w:p>
    <w:p>
      <w:pPr>
        <w:pStyle w:val="Heading1"/>
        <w:keepNext/>
        <w:spacing w:after="180" w:before="320"/>
        <w:jc w:val="left"/>
      </w:pPr>
      <w:r>
        <w:rPr>
          <w:rFonts w:ascii="Times New Roman" w:cs="Times New Roman" w:eastAsia="Times New Roman" w:hAnsi="Times New Roman"/>
          <w:b/>
          <w:bCs/>
          <w:sz w:val="21"/>
          <w:szCs w:val="21"/>
        </w:rPr>
        <w:t xml:space="preserve">ANNEXURE A — PERSONAL UNDERTAKING BY PERMITTED RECIPIENT</w:t>
      </w:r>
    </w:p>
    <w:p>
      <w:pPr>
        <w:keepNext w:val="false"/>
        <w:spacing w:after="140" w:line="276"/>
        <w:jc w:val="both"/>
      </w:pPr>
      <w:r>
        <w:rPr>
          <w:rFonts w:ascii="Times New Roman" w:cs="Times New Roman" w:eastAsia="Times New Roman" w:hAnsi="Times New Roman"/>
          <w:sz w:val="21"/>
          <w:szCs w:val="21"/>
        </w:rPr>
        <w:t xml:space="preserve">To: Advantage Group Australasia Pty Ltd ABN 35 619 551 567 of 21 Railway Street, Rockdale NSW 2216 (Advantage)</w:t>
      </w:r>
    </w:p>
    <w:p>
      <w:pPr>
        <w:spacing w:after="6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sz w:val="21"/>
          <w:szCs w:val="21"/>
        </w:rPr>
        <w:t xml:space="preserve">I, ______________________________________ of ____________________________________________ , acknowledge and undertake as follows.</w:t>
      </w:r>
    </w:p>
    <w:p>
      <w:pPr>
        <w:tabs>
          <w:tab w:val="left" w:pos="720"/>
        </w:tabs>
        <w:spacing w:after="140" w:line="276"/>
        <w:ind w:left="720" w:hanging="720"/>
        <w:jc w:val="both"/>
      </w:pPr>
      <w:r>
        <w:rPr>
          <w:rFonts w:ascii="Times New Roman" w:cs="Times New Roman" w:eastAsia="Times New Roman" w:hAnsi="Times New Roman"/>
          <w:sz w:val="21"/>
          <w:szCs w:val="21"/>
        </w:rPr>
        <w:t xml:space="preserve">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 have been given access to confidential and private information of the Advantage Group in connection with the Deed of Confidentiality, Privacy and Non-Disclosure between Advantage and ______________________________ dated ____ / ____ / 20____ (Deed). I have read and understood the Deed.</w:t>
      </w:r>
    </w:p>
    <w:p>
      <w:pPr>
        <w:tabs>
          <w:tab w:val="left" w:pos="720"/>
        </w:tabs>
        <w:spacing w:after="140" w:line="276"/>
        <w:ind w:left="720" w:hanging="720"/>
        <w:jc w:val="both"/>
      </w:pPr>
      <w:r>
        <w:rPr>
          <w:rFonts w:ascii="Times New Roman" w:cs="Times New Roman" w:eastAsia="Times New Roman" w:hAnsi="Times New Roman"/>
          <w:sz w:val="21"/>
          <w:szCs w:val="21"/>
        </w:rPr>
        <w:t xml:space="preserve">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 undertake to Advantage, personally and directly, to comply with the Deed as if I were the Recipient named in it, and in particular with clause 4 (Identity Information), clause 5 (Personal Information), clause 6 (Prohibited uses) and clause 12 (No publicity).</w:t>
      </w:r>
    </w:p>
    <w:p>
      <w:pPr>
        <w:tabs>
          <w:tab w:val="left" w:pos="720"/>
        </w:tabs>
        <w:spacing w:after="140" w:line="276"/>
        <w:ind w:left="720" w:hanging="720"/>
        <w:jc w:val="both"/>
      </w:pPr>
      <w:r>
        <w:rPr>
          <w:rFonts w:ascii="Times New Roman" w:cs="Times New Roman" w:eastAsia="Times New Roman" w:hAnsi="Times New Roman"/>
          <w:sz w:val="21"/>
          <w:szCs w:val="21"/>
        </w:rPr>
        <w:t xml:space="preserve">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 will not disclose to any person the name or identity of, or any information about, any person or entity connected with the Advantage Group, and I will not confirm or deny any such connection, at any time.</w:t>
      </w:r>
    </w:p>
    <w:p>
      <w:pPr>
        <w:tabs>
          <w:tab w:val="left" w:pos="720"/>
        </w:tabs>
        <w:spacing w:after="140" w:line="276"/>
        <w:ind w:left="720" w:hanging="720"/>
        <w:jc w:val="both"/>
      </w:pPr>
      <w:r>
        <w:rPr>
          <w:rFonts w:ascii="Times New Roman" w:cs="Times New Roman" w:eastAsia="Times New Roman" w:hAnsi="Times New Roman"/>
          <w:sz w:val="21"/>
          <w:szCs w:val="21"/>
        </w:rPr>
        <w:t xml:space="preserve">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 will use the information only for the Purpose stated in the Deed, and I will return or destroy all of it when asked to do so.</w:t>
      </w:r>
    </w:p>
    <w:p>
      <w:pPr>
        <w:tabs>
          <w:tab w:val="left" w:pos="720"/>
        </w:tabs>
        <w:spacing w:after="140" w:line="276"/>
        <w:ind w:left="720" w:hanging="720"/>
        <w:jc w:val="both"/>
      </w:pPr>
      <w:r>
        <w:rPr>
          <w:rFonts w:ascii="Times New Roman" w:cs="Times New Roman" w:eastAsia="Times New Roman" w:hAnsi="Times New Roman"/>
          <w:sz w:val="21"/>
          <w:szCs w:val="21"/>
        </w:rPr>
        <w:t xml:space="preserve">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I acknowledge that Advantage may enforce this undertaking directly against me, that damages may not be an adequate remedy, and that Advantage may seek injunctive relief.</w:t>
      </w:r>
    </w:p>
    <w:p>
      <w:pPr>
        <w:tabs>
          <w:tab w:val="left" w:pos="720"/>
        </w:tabs>
        <w:spacing w:after="140" w:line="276"/>
        <w:ind w:left="720" w:hanging="720"/>
        <w:jc w:val="both"/>
      </w:pPr>
      <w:r>
        <w:rPr>
          <w:rFonts w:ascii="Times New Roman" w:cs="Times New Roman" w:eastAsia="Times New Roman" w:hAnsi="Times New Roman"/>
          <w:sz w:val="21"/>
          <w:szCs w:val="21"/>
        </w:rPr>
        <w:t xml:space="preserve">6</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This undertaking is governed by the laws of New South Wales and continues indefinitely.</w:t>
      </w:r>
    </w:p>
    <w:p>
      <w:pPr>
        <w:spacing w:after="200"/>
      </w:pPr>
      <w:r>
        <w:rPr>
          <w:rFonts w:ascii="Times New Roman" w:cs="Times New Roman" w:eastAsia="Times New Roman" w:hAnsi="Times New Roman"/>
          <w:sz w:val="21"/>
          <w:szCs w:val="21"/>
        </w:rPr>
        <w:t xml:space="preserve"/>
      </w:r>
    </w:p>
    <w:tbl>
      <w:tblPr>
        <w:tblW w:type="dxa" w:w="9026"/>
        <w:tblBorders>
          <w:top w:val="none"/>
          <w:left w:val="none"/>
          <w:bottom w:val="none"/>
          <w:right w:val="none"/>
          <w:insideH w:val="none"/>
          <w:insideV w:val="none"/>
        </w:tblBorders>
      </w:tblPr>
      <w:tblGrid>
        <w:gridCol w:w="4513"/>
        <w:gridCol w:w="4513"/>
      </w:tblGrid>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witness</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______________________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r>
    </w:tbl>
    <w:p>
      <w:r>
        <w:br w:type="page"/>
      </w:r>
    </w:p>
    <w:p>
      <w:pPr>
        <w:pStyle w:val="Heading1"/>
        <w:keepNext/>
        <w:spacing w:after="180" w:before="320"/>
        <w:jc w:val="left"/>
      </w:pPr>
      <w:r>
        <w:rPr>
          <w:rFonts w:ascii="Times New Roman" w:cs="Times New Roman" w:eastAsia="Times New Roman" w:hAnsi="Times New Roman"/>
          <w:b/>
          <w:bCs/>
          <w:sz w:val="21"/>
          <w:szCs w:val="21"/>
        </w:rPr>
        <w:t xml:space="preserve">ANNEXURE B — CERTIFICATE OF RETURN AND DESTRUCTION</w:t>
      </w:r>
    </w:p>
    <w:p>
      <w:pPr>
        <w:keepNext w:val="false"/>
        <w:spacing w:after="140" w:line="276"/>
        <w:jc w:val="both"/>
      </w:pPr>
      <w:r>
        <w:rPr>
          <w:rFonts w:ascii="Times New Roman" w:cs="Times New Roman" w:eastAsia="Times New Roman" w:hAnsi="Times New Roman"/>
          <w:sz w:val="21"/>
          <w:szCs w:val="21"/>
        </w:rPr>
        <w:t xml:space="preserve">To: Advantage Group Australasia Pty Ltd ABN 35 619 551 567</w:t>
      </w:r>
    </w:p>
    <w:p>
      <w:pPr>
        <w:spacing w:after="60"/>
      </w:pPr>
      <w:r>
        <w:rPr>
          <w:rFonts w:ascii="Times New Roman" w:cs="Times New Roman" w:eastAsia="Times New Roman" w:hAnsi="Times New Roman"/>
          <w:sz w:val="21"/>
          <w:szCs w:val="21"/>
        </w:rPr>
        <w:t xml:space="preserve"/>
      </w:r>
    </w:p>
    <w:p>
      <w:pPr>
        <w:keepNext w:val="false"/>
        <w:spacing w:after="140" w:line="276"/>
        <w:jc w:val="both"/>
      </w:pPr>
      <w:r>
        <w:rPr>
          <w:rFonts w:ascii="Times New Roman" w:cs="Times New Roman" w:eastAsia="Times New Roman" w:hAnsi="Times New Roman"/>
          <w:sz w:val="21"/>
          <w:szCs w:val="21"/>
        </w:rPr>
        <w:t xml:space="preserve">I, ______________________________________ , being a director or equivalent officer of ______________________________________ (Recipient), certify as follows in relation to the Deed of Confidentiality, Privacy and Non-Disclosure between the Recipient and Advantage dated ____ / ____ / 20____ .</w:t>
      </w:r>
    </w:p>
    <w:p>
      <w:pPr>
        <w:tabs>
          <w:tab w:val="left" w:pos="720"/>
        </w:tabs>
        <w:spacing w:after="140" w:line="276"/>
        <w:ind w:left="720" w:hanging="720"/>
        <w:jc w:val="both"/>
      </w:pPr>
      <w:r>
        <w:rPr>
          <w:rFonts w:ascii="Times New Roman" w:cs="Times New Roman" w:eastAsia="Times New Roman" w:hAnsi="Times New Roman"/>
          <w:sz w:val="21"/>
          <w:szCs w:val="21"/>
        </w:rPr>
        <w:t xml:space="preserve">1</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All Confidential Information, and all copies, notes, extracts and derivative materials containing or derived from it, have been returned to Advantage or securely and irretrievably destroyed.</w:t>
      </w:r>
    </w:p>
    <w:p>
      <w:pPr>
        <w:tabs>
          <w:tab w:val="left" w:pos="720"/>
        </w:tabs>
        <w:spacing w:after="140" w:line="276"/>
        <w:ind w:left="720" w:hanging="720"/>
        <w:jc w:val="both"/>
      </w:pPr>
      <w:r>
        <w:rPr>
          <w:rFonts w:ascii="Times New Roman" w:cs="Times New Roman" w:eastAsia="Times New Roman" w:hAnsi="Times New Roman"/>
          <w:sz w:val="21"/>
          <w:szCs w:val="21"/>
        </w:rPr>
        <w:t xml:space="preserve">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All Identity Information and Personal Information has been permanently deleted from every system, database, register, contact list, mailbox, messaging application, device and cloud service under the Recipient's control or that of its Personnel.</w:t>
      </w:r>
    </w:p>
    <w:p>
      <w:pPr>
        <w:tabs>
          <w:tab w:val="left" w:pos="720"/>
        </w:tabs>
        <w:spacing w:after="140" w:line="276"/>
        <w:ind w:left="720" w:hanging="720"/>
        <w:jc w:val="both"/>
      </w:pPr>
      <w:r>
        <w:rPr>
          <w:rFonts w:ascii="Times New Roman" w:cs="Times New Roman" w:eastAsia="Times New Roman" w:hAnsi="Times New Roman"/>
          <w:sz w:val="21"/>
          <w:szCs w:val="21"/>
        </w:rPr>
        <w:t xml:space="preserve">3</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No Confidential Information has been input into, or retained by, any artificial intelligence, machine learning, transcription or analytics service or tool.</w:t>
      </w:r>
    </w:p>
    <w:p>
      <w:pPr>
        <w:tabs>
          <w:tab w:val="left" w:pos="720"/>
        </w:tabs>
        <w:spacing w:after="140" w:line="276"/>
        <w:ind w:left="720" w:hanging="720"/>
        <w:jc w:val="both"/>
      </w:pPr>
      <w:r>
        <w:rPr>
          <w:rFonts w:ascii="Times New Roman" w:cs="Times New Roman" w:eastAsia="Times New Roman" w:hAnsi="Times New Roman"/>
          <w:sz w:val="21"/>
          <w:szCs w:val="21"/>
        </w:rPr>
        <w:t xml:space="preserve">4</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Each Permitted Recipient has done the same, and the Recipient has verified that this has occurred.</w:t>
      </w:r>
    </w:p>
    <w:p>
      <w:pPr>
        <w:tabs>
          <w:tab w:val="left" w:pos="720"/>
        </w:tabs>
        <w:spacing w:after="140" w:line="276"/>
        <w:ind w:left="720" w:hanging="720"/>
        <w:jc w:val="both"/>
      </w:pPr>
      <w:r>
        <w:rPr>
          <w:rFonts w:ascii="Times New Roman" w:cs="Times New Roman" w:eastAsia="Times New Roman" w:hAnsi="Times New Roman"/>
          <w:sz w:val="21"/>
          <w:szCs w:val="21"/>
        </w:rPr>
        <w:t xml:space="preserve">5</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The only Confidential Information retained is the following (state “nil” if none), which is held in secure non-accessible archival backup or is retained as required by law, and which remains subject to the Deed:</w:t>
      </w:r>
    </w:p>
    <w:p>
      <w:pPr>
        <w:keepNext w:val="false"/>
        <w:spacing w:after="140" w:line="276"/>
        <w:jc w:val="both"/>
      </w:pPr>
      <w:r>
        <w:rPr>
          <w:rFonts w:ascii="Times New Roman" w:cs="Times New Roman" w:eastAsia="Times New Roman" w:hAnsi="Times New Roman"/>
          <w:sz w:val="21"/>
          <w:szCs w:val="21"/>
        </w:rPr>
        <w:t xml:space="preserve">_______________________________________________________________________________</w:t>
      </w:r>
    </w:p>
    <w:p>
      <w:pPr>
        <w:keepNext w:val="false"/>
        <w:spacing w:after="140" w:line="276"/>
        <w:jc w:val="both"/>
      </w:pPr>
      <w:r>
        <w:rPr>
          <w:rFonts w:ascii="Times New Roman" w:cs="Times New Roman" w:eastAsia="Times New Roman" w:hAnsi="Times New Roman"/>
          <w:sz w:val="21"/>
          <w:szCs w:val="21"/>
        </w:rPr>
        <w:t xml:space="preserve">_______________________________________________________________________________</w:t>
      </w:r>
    </w:p>
    <w:p>
      <w:pPr>
        <w:spacing w:after="200"/>
      </w:pPr>
      <w:r>
        <w:rPr>
          <w:rFonts w:ascii="Times New Roman" w:cs="Times New Roman" w:eastAsia="Times New Roman" w:hAnsi="Times New Roman"/>
          <w:sz w:val="21"/>
          <w:szCs w:val="21"/>
        </w:rPr>
        <w:t xml:space="preserve"/>
      </w:r>
    </w:p>
    <w:tbl>
      <w:tblPr>
        <w:tblW w:type="dxa" w:w="9026"/>
        <w:tblBorders>
          <w:top w:val="none"/>
          <w:left w:val="none"/>
          <w:bottom w:val="none"/>
          <w:right w:val="none"/>
          <w:insideH w:val="none"/>
          <w:insideV w:val="none"/>
        </w:tblBorders>
      </w:tblPr>
      <w:tblGrid>
        <w:gridCol w:w="4513"/>
        <w:gridCol w:w="4513"/>
      </w:tblGrid>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________________________________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Date:  ____ / ____ / 20____</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Signature of director / officer</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r>
      <w:tr>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Full name: ______________________</w:t>
            </w:r>
          </w:p>
        </w:tc>
        <w:tc>
          <w:tcPr>
            <w:tcW w:type="dxa" w:w="4513"/>
            <w:tcMar>
              <w:top w:type="dxa" w:w="90"/>
              <w:left w:type="dxa" w:w="120"/>
              <w:bottom w:type="dxa" w:w="90"/>
              <w:right w:type="dxa" w:w="120"/>
            </w:tcMar>
          </w:tcPr>
          <w:p>
            <w:pPr>
              <w:spacing w:after="0" w:line="260"/>
            </w:pPr>
            <w:r>
              <w:rPr>
                <w:rFonts w:ascii="Times New Roman" w:cs="Times New Roman" w:eastAsia="Times New Roman" w:hAnsi="Times New Roman"/>
                <w:b w:val="false"/>
                <w:bCs w:val="false"/>
                <w:sz w:val="21"/>
                <w:szCs w:val="21"/>
              </w:rPr>
              <w:t xml:space="preserve"> </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7"/>
        <w:szCs w:val="17"/>
      </w:rPr>
      <w:t xml:space="preserve">STRICTLY PRIVATE AND CONFIDENTIAL   |   Page </w:t>
    </w:r>
    <w:r>
      <w:rPr>
        <w:rFonts w:ascii="Times New Roman" w:cs="Times New Roman" w:eastAsia="Times New Roman" w:hAnsi="Times New Roman"/>
        <w:sz w:val="17"/>
        <w:szCs w:val="17"/>
      </w:rPr>
      <w:fldChar w:fldCharType="begin"/>
      <w:instrText xml:space="preserve">PAGE</w:instrText>
      <w:fldChar w:fldCharType="separate"/>
      <w:fldChar w:fldCharType="end"/>
    </w:r>
    <w:r>
      <w:rPr>
        <w:rFonts w:ascii="Times New Roman" w:cs="Times New Roman" w:eastAsia="Times New Roman" w:hAnsi="Times New Roman"/>
        <w:sz w:val="17"/>
        <w:szCs w:val="17"/>
      </w:rPr>
      <w:t xml:space="preserve"> of </w:t>
    </w:r>
    <w:r>
      <w:rPr>
        <w:rFonts w:ascii="Times New Roman" w:cs="Times New Roman" w:eastAsia="Times New Roman" w:hAnsi="Times New Roman"/>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08080" w:sz="4" w:space="4"/>
      </w:pBdr>
      <w:spacing w:after="60"/>
      <w:jc w:val="center"/>
    </w:pPr>
    <w:r>
      <w:rPr>
        <w:rFonts w:ascii="Times New Roman" w:cs="Times New Roman" w:eastAsia="Times New Roman" w:hAnsi="Times New Roman"/>
        <w:i/>
        <w:iCs/>
        <w:sz w:val="17"/>
        <w:szCs w:val="17"/>
      </w:rPr>
      <w:t xml:space="preserve">Deed of Confidentiality, Privacy and Non-Disclosure — Advantage Group Australasia Pty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60"/>
      <w:outlineLvl w:val="0"/>
    </w:pPr>
    <w:rPr>
      <w:rFonts w:ascii="Times New Roman" w:cs="Times New Roman" w:eastAsia="Times New Roman" w:hAnsi="Times New Roman"/>
      <w:b/>
      <w:bCs/>
      <w:color w:val="00000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2026-08-03T13:53:17.625Z</dcterms:created>
  <dcterms:modified xsi:type="dcterms:W3CDTF">2026-08-03T13:53:17.637Z</dcterms:modified>
</cp:coreProperties>
</file>

<file path=docProps/custom.xml><?xml version="1.0" encoding="utf-8"?>
<Properties xmlns="http://schemas.openxmlformats.org/officeDocument/2006/custom-properties" xmlns:vt="http://schemas.openxmlformats.org/officeDocument/2006/docPropsVTypes"/>
</file>